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C34" w:rsidRPr="00623D8B" w:rsidRDefault="007B0C34" w:rsidP="007B0C34">
      <w:pPr>
        <w:spacing w:after="0" w:line="240" w:lineRule="auto"/>
        <w:jc w:val="center"/>
        <w:rPr>
          <w:rFonts w:cstheme="minorHAnsi"/>
          <w:b/>
          <w:bCs/>
          <w:i/>
          <w:sz w:val="24"/>
          <w:szCs w:val="24"/>
        </w:rPr>
      </w:pPr>
      <w:bookmarkStart w:id="0" w:name="_GoBack"/>
      <w:bookmarkEnd w:id="0"/>
      <w:r w:rsidRPr="00623D8B">
        <w:rPr>
          <w:rFonts w:cstheme="minorHAnsi"/>
          <w:b/>
          <w:bCs/>
          <w:i/>
          <w:sz w:val="24"/>
          <w:szCs w:val="24"/>
        </w:rPr>
        <w:t xml:space="preserve">PESQUISA DE MERCADO  </w:t>
      </w:r>
      <w:r w:rsidR="00334D40" w:rsidRPr="00623D8B">
        <w:rPr>
          <w:rFonts w:cstheme="minorHAnsi"/>
          <w:b/>
          <w:bCs/>
          <w:i/>
          <w:sz w:val="24"/>
          <w:szCs w:val="24"/>
        </w:rPr>
        <w:t>23</w:t>
      </w:r>
      <w:r w:rsidRPr="00623D8B">
        <w:rPr>
          <w:rFonts w:cstheme="minorHAnsi"/>
          <w:b/>
          <w:bCs/>
          <w:i/>
          <w:sz w:val="24"/>
          <w:szCs w:val="24"/>
        </w:rPr>
        <w:t>/2026</w:t>
      </w:r>
    </w:p>
    <w:p w:rsidR="007B0C34" w:rsidRPr="00623D8B" w:rsidRDefault="007B0C34" w:rsidP="007B0C34">
      <w:pPr>
        <w:spacing w:after="0" w:line="240" w:lineRule="auto"/>
        <w:rPr>
          <w:rFonts w:cstheme="minorHAnsi"/>
          <w:b/>
          <w:bCs/>
          <w:i/>
          <w:sz w:val="24"/>
          <w:szCs w:val="24"/>
        </w:rPr>
      </w:pPr>
    </w:p>
    <w:p w:rsidR="007B0C34" w:rsidRPr="00623D8B" w:rsidRDefault="007B0C34" w:rsidP="007B0C34">
      <w:pPr>
        <w:pStyle w:val="PargrafodaLista"/>
        <w:numPr>
          <w:ilvl w:val="0"/>
          <w:numId w:val="1"/>
        </w:numPr>
        <w:spacing w:after="0" w:line="240" w:lineRule="auto"/>
        <w:ind w:left="0" w:firstLine="0"/>
        <w:contextualSpacing w:val="0"/>
        <w:rPr>
          <w:rFonts w:cstheme="minorHAnsi"/>
          <w:b/>
          <w:bCs/>
          <w:i/>
          <w:sz w:val="24"/>
          <w:szCs w:val="24"/>
        </w:rPr>
      </w:pPr>
      <w:r w:rsidRPr="00623D8B">
        <w:rPr>
          <w:rFonts w:cstheme="minorHAnsi"/>
          <w:b/>
          <w:bCs/>
          <w:i/>
          <w:sz w:val="24"/>
          <w:szCs w:val="24"/>
        </w:rPr>
        <w:t>TABELA DE PESQUISA DE MERCADO</w:t>
      </w:r>
    </w:p>
    <w:p w:rsidR="007B0C34" w:rsidRPr="00623D8B" w:rsidRDefault="007B0C34" w:rsidP="007B0C34">
      <w:pPr>
        <w:pStyle w:val="PargrafodaLista"/>
        <w:spacing w:after="0" w:line="240" w:lineRule="auto"/>
        <w:ind w:left="0"/>
        <w:contextualSpacing w:val="0"/>
        <w:rPr>
          <w:rFonts w:cstheme="minorHAnsi"/>
          <w:b/>
          <w:bCs/>
          <w:i/>
          <w:sz w:val="24"/>
          <w:szCs w:val="24"/>
        </w:rPr>
      </w:pPr>
    </w:p>
    <w:tbl>
      <w:tblPr>
        <w:tblStyle w:val="Tabelacomgrade"/>
        <w:tblW w:w="11619" w:type="dxa"/>
        <w:jc w:val="center"/>
        <w:tblLayout w:type="fixed"/>
        <w:tblLook w:val="04A0" w:firstRow="1" w:lastRow="0" w:firstColumn="1" w:lastColumn="0" w:noHBand="0" w:noVBand="1"/>
      </w:tblPr>
      <w:tblGrid>
        <w:gridCol w:w="704"/>
        <w:gridCol w:w="709"/>
        <w:gridCol w:w="1134"/>
        <w:gridCol w:w="1984"/>
        <w:gridCol w:w="1418"/>
        <w:gridCol w:w="1417"/>
        <w:gridCol w:w="1418"/>
        <w:gridCol w:w="1417"/>
        <w:gridCol w:w="1418"/>
      </w:tblGrid>
      <w:tr w:rsidR="003B1A3D" w:rsidRPr="00623D8B" w:rsidTr="005F579E">
        <w:trPr>
          <w:trHeight w:val="469"/>
          <w:jc w:val="center"/>
        </w:trPr>
        <w:tc>
          <w:tcPr>
            <w:tcW w:w="704"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F5616E" w:rsidP="007B0C34">
            <w:pPr>
              <w:jc w:val="center"/>
              <w:rPr>
                <w:rFonts w:cstheme="minorHAnsi"/>
                <w:b/>
                <w:bCs/>
                <w:i/>
                <w:sz w:val="24"/>
                <w:szCs w:val="24"/>
              </w:rPr>
            </w:pPr>
            <w:r w:rsidRPr="00623D8B">
              <w:rPr>
                <w:rFonts w:cstheme="minorHAnsi"/>
                <w:b/>
                <w:bCs/>
                <w:i/>
                <w:sz w:val="24"/>
                <w:szCs w:val="24"/>
              </w:rPr>
              <w:t>LOTE</w:t>
            </w:r>
          </w:p>
        </w:tc>
        <w:tc>
          <w:tcPr>
            <w:tcW w:w="709"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4C6C99" w:rsidP="007B0C34">
            <w:pPr>
              <w:jc w:val="center"/>
              <w:rPr>
                <w:rFonts w:cstheme="minorHAnsi"/>
                <w:b/>
                <w:bCs/>
                <w:i/>
                <w:sz w:val="24"/>
                <w:szCs w:val="24"/>
              </w:rPr>
            </w:pPr>
            <w:r w:rsidRPr="00623D8B">
              <w:rPr>
                <w:rFonts w:cstheme="minorHAnsi"/>
                <w:b/>
                <w:bCs/>
                <w:i/>
                <w:sz w:val="24"/>
                <w:szCs w:val="24"/>
              </w:rPr>
              <w:t>QTD.</w:t>
            </w:r>
          </w:p>
        </w:tc>
        <w:tc>
          <w:tcPr>
            <w:tcW w:w="1134"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3B1A3D" w:rsidP="007B0C34">
            <w:pPr>
              <w:jc w:val="center"/>
              <w:rPr>
                <w:rFonts w:cstheme="minorHAnsi"/>
                <w:b/>
                <w:bCs/>
                <w:i/>
                <w:sz w:val="24"/>
                <w:szCs w:val="24"/>
              </w:rPr>
            </w:pPr>
            <w:r w:rsidRPr="00623D8B">
              <w:rPr>
                <w:rFonts w:cstheme="minorHAnsi"/>
                <w:b/>
                <w:bCs/>
                <w:i/>
                <w:sz w:val="24"/>
                <w:szCs w:val="24"/>
              </w:rPr>
              <w:t>PRODUTO</w:t>
            </w:r>
          </w:p>
        </w:tc>
        <w:tc>
          <w:tcPr>
            <w:tcW w:w="1984"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DESCRIÇÃO</w:t>
            </w:r>
          </w:p>
        </w:tc>
        <w:tc>
          <w:tcPr>
            <w:tcW w:w="1418"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ORÇAMENTO 1</w:t>
            </w:r>
          </w:p>
        </w:tc>
        <w:tc>
          <w:tcPr>
            <w:tcW w:w="1417"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ORÇAMENTO 2</w:t>
            </w:r>
          </w:p>
        </w:tc>
        <w:tc>
          <w:tcPr>
            <w:tcW w:w="1418"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ORÇAMENTO 3</w:t>
            </w:r>
          </w:p>
        </w:tc>
        <w:tc>
          <w:tcPr>
            <w:tcW w:w="1417"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MÉDIA</w:t>
            </w:r>
          </w:p>
        </w:tc>
        <w:tc>
          <w:tcPr>
            <w:tcW w:w="1418" w:type="dxa"/>
            <w:shd w:val="clear" w:color="auto" w:fill="BFBFBF" w:themeFill="background1" w:themeFillShade="BF"/>
          </w:tcPr>
          <w:p w:rsidR="007B0C34" w:rsidRPr="00623D8B" w:rsidRDefault="007B0C34" w:rsidP="007B0C34">
            <w:pPr>
              <w:jc w:val="center"/>
              <w:rPr>
                <w:rFonts w:cstheme="minorHAnsi"/>
                <w:b/>
                <w:bCs/>
                <w:i/>
                <w:sz w:val="24"/>
                <w:szCs w:val="24"/>
              </w:rPr>
            </w:pPr>
          </w:p>
          <w:p w:rsidR="007B0C34" w:rsidRPr="00623D8B" w:rsidRDefault="007B0C34" w:rsidP="007B0C34">
            <w:pPr>
              <w:jc w:val="center"/>
              <w:rPr>
                <w:rFonts w:cstheme="minorHAnsi"/>
                <w:b/>
                <w:bCs/>
                <w:i/>
                <w:sz w:val="24"/>
                <w:szCs w:val="24"/>
              </w:rPr>
            </w:pPr>
            <w:r w:rsidRPr="00623D8B">
              <w:rPr>
                <w:rFonts w:cstheme="minorHAnsi"/>
                <w:b/>
                <w:bCs/>
                <w:i/>
                <w:sz w:val="24"/>
                <w:szCs w:val="24"/>
              </w:rPr>
              <w:t>TOTAL</w:t>
            </w:r>
          </w:p>
          <w:p w:rsidR="007B0C34" w:rsidRPr="00623D8B" w:rsidRDefault="007B0C34" w:rsidP="007B0C34">
            <w:pPr>
              <w:jc w:val="center"/>
              <w:rPr>
                <w:rFonts w:cstheme="minorHAnsi"/>
                <w:b/>
                <w:bCs/>
                <w:i/>
                <w:sz w:val="24"/>
                <w:szCs w:val="24"/>
              </w:rPr>
            </w:pPr>
          </w:p>
        </w:tc>
      </w:tr>
      <w:tr w:rsidR="003B1A3D" w:rsidRPr="00623D8B" w:rsidTr="005F579E">
        <w:trPr>
          <w:trHeight w:val="640"/>
          <w:jc w:val="center"/>
        </w:trPr>
        <w:tc>
          <w:tcPr>
            <w:tcW w:w="704" w:type="dxa"/>
            <w:shd w:val="clear" w:color="auto" w:fill="F2F2F2" w:themeFill="background1" w:themeFillShade="F2"/>
          </w:tcPr>
          <w:p w:rsidR="007B0C34" w:rsidRPr="00623D8B" w:rsidRDefault="007B0C34" w:rsidP="007B0C34">
            <w:pPr>
              <w:jc w:val="center"/>
              <w:rPr>
                <w:rFonts w:cstheme="minorHAnsi"/>
                <w:i/>
                <w:sz w:val="24"/>
                <w:szCs w:val="24"/>
              </w:rPr>
            </w:pPr>
            <w:r w:rsidRPr="00623D8B">
              <w:rPr>
                <w:rFonts w:cstheme="minorHAnsi"/>
                <w:i/>
                <w:sz w:val="24"/>
                <w:szCs w:val="24"/>
              </w:rPr>
              <w:t>1</w:t>
            </w:r>
          </w:p>
          <w:p w:rsidR="007B0C34" w:rsidRPr="00623D8B" w:rsidRDefault="007B0C34" w:rsidP="007B0C34">
            <w:pPr>
              <w:jc w:val="center"/>
              <w:rPr>
                <w:rFonts w:cstheme="minorHAnsi"/>
                <w:i/>
                <w:sz w:val="24"/>
                <w:szCs w:val="24"/>
              </w:rPr>
            </w:pPr>
          </w:p>
        </w:tc>
        <w:tc>
          <w:tcPr>
            <w:tcW w:w="709" w:type="dxa"/>
            <w:shd w:val="clear" w:color="auto" w:fill="F2F2F2" w:themeFill="background1" w:themeFillShade="F2"/>
          </w:tcPr>
          <w:p w:rsidR="007B0C34" w:rsidRPr="00623D8B" w:rsidRDefault="004C6C99" w:rsidP="007B0C34">
            <w:pPr>
              <w:jc w:val="center"/>
              <w:rPr>
                <w:rFonts w:cstheme="minorHAnsi"/>
                <w:bCs/>
                <w:i/>
                <w:sz w:val="24"/>
                <w:szCs w:val="24"/>
              </w:rPr>
            </w:pPr>
            <w:r w:rsidRPr="00623D8B">
              <w:rPr>
                <w:rFonts w:cstheme="minorHAnsi"/>
                <w:bCs/>
                <w:i/>
                <w:sz w:val="24"/>
                <w:szCs w:val="24"/>
              </w:rPr>
              <w:t>2</w:t>
            </w:r>
          </w:p>
        </w:tc>
        <w:tc>
          <w:tcPr>
            <w:tcW w:w="1134" w:type="dxa"/>
            <w:shd w:val="clear" w:color="auto" w:fill="F2F2F2" w:themeFill="background1" w:themeFillShade="F2"/>
          </w:tcPr>
          <w:p w:rsidR="007B0C34" w:rsidRPr="00623D8B" w:rsidRDefault="004C6C99" w:rsidP="004C6C99">
            <w:pPr>
              <w:rPr>
                <w:rFonts w:cstheme="minorHAnsi"/>
                <w:bCs/>
                <w:i/>
                <w:sz w:val="24"/>
                <w:szCs w:val="24"/>
              </w:rPr>
            </w:pPr>
            <w:r w:rsidRPr="00623D8B">
              <w:rPr>
                <w:rFonts w:cstheme="minorHAnsi"/>
                <w:bCs/>
                <w:i/>
                <w:sz w:val="24"/>
                <w:szCs w:val="24"/>
              </w:rPr>
              <w:t>Biblioteca de Educação Infantil de 0 a 3 anos</w:t>
            </w:r>
          </w:p>
        </w:tc>
        <w:tc>
          <w:tcPr>
            <w:tcW w:w="1984" w:type="dxa"/>
            <w:shd w:val="clear" w:color="auto" w:fill="F2F2F2" w:themeFill="background1" w:themeFillShade="F2"/>
          </w:tcPr>
          <w:p w:rsidR="007B0C34" w:rsidRPr="00623D8B" w:rsidRDefault="004C6C99" w:rsidP="004C6C99">
            <w:pPr>
              <w:rPr>
                <w:rFonts w:cstheme="minorHAnsi"/>
                <w:bCs/>
                <w:i/>
                <w:sz w:val="24"/>
                <w:szCs w:val="24"/>
              </w:rPr>
            </w:pPr>
            <w:r w:rsidRPr="00623D8B">
              <w:rPr>
                <w:rFonts w:cstheme="minorHAnsi"/>
                <w:bCs/>
                <w:i/>
                <w:sz w:val="24"/>
                <w:szCs w:val="24"/>
              </w:rPr>
              <w:t>A biblioteca de Educação Infantil de 0 a 3 anos é composta por 275 livros literários, selecionados e adequados a faixa etária do aluno conforme anexo I</w:t>
            </w:r>
          </w:p>
        </w:tc>
        <w:tc>
          <w:tcPr>
            <w:tcW w:w="1418"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16.223,40</w:t>
            </w:r>
          </w:p>
        </w:tc>
        <w:tc>
          <w:tcPr>
            <w:tcW w:w="1417"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17.690,80</w:t>
            </w:r>
          </w:p>
        </w:tc>
        <w:tc>
          <w:tcPr>
            <w:tcW w:w="1418"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17.358,00</w:t>
            </w:r>
          </w:p>
        </w:tc>
        <w:tc>
          <w:tcPr>
            <w:tcW w:w="1417"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17.090,73</w:t>
            </w:r>
          </w:p>
        </w:tc>
        <w:tc>
          <w:tcPr>
            <w:tcW w:w="1418"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2C47EC" w:rsidRPr="00623D8B">
              <w:rPr>
                <w:rFonts w:cstheme="minorHAnsi"/>
                <w:bCs/>
                <w:i/>
              </w:rPr>
              <w:t>34.181,46</w:t>
            </w:r>
          </w:p>
        </w:tc>
      </w:tr>
      <w:tr w:rsidR="003B1A3D" w:rsidRPr="00623D8B" w:rsidTr="005F579E">
        <w:trPr>
          <w:trHeight w:val="640"/>
          <w:jc w:val="center"/>
        </w:trPr>
        <w:tc>
          <w:tcPr>
            <w:tcW w:w="704" w:type="dxa"/>
            <w:shd w:val="clear" w:color="auto" w:fill="F2F2F2" w:themeFill="background1" w:themeFillShade="F2"/>
          </w:tcPr>
          <w:p w:rsidR="007B0C34" w:rsidRPr="00623D8B" w:rsidRDefault="007B0C34" w:rsidP="007B0C34">
            <w:pPr>
              <w:jc w:val="center"/>
              <w:rPr>
                <w:rFonts w:cstheme="minorHAnsi"/>
                <w:bCs/>
                <w:i/>
                <w:sz w:val="24"/>
                <w:szCs w:val="24"/>
              </w:rPr>
            </w:pPr>
            <w:r w:rsidRPr="00623D8B">
              <w:rPr>
                <w:rFonts w:cstheme="minorHAnsi"/>
                <w:bCs/>
                <w:i/>
                <w:sz w:val="24"/>
                <w:szCs w:val="24"/>
              </w:rPr>
              <w:t>2</w:t>
            </w:r>
          </w:p>
        </w:tc>
        <w:tc>
          <w:tcPr>
            <w:tcW w:w="709" w:type="dxa"/>
            <w:shd w:val="clear" w:color="auto" w:fill="F2F2F2" w:themeFill="background1" w:themeFillShade="F2"/>
          </w:tcPr>
          <w:p w:rsidR="007B0C34" w:rsidRPr="00623D8B" w:rsidRDefault="004C6C99" w:rsidP="007B0C34">
            <w:pPr>
              <w:jc w:val="center"/>
              <w:rPr>
                <w:rFonts w:cstheme="minorHAnsi"/>
                <w:i/>
                <w:sz w:val="24"/>
                <w:szCs w:val="24"/>
              </w:rPr>
            </w:pPr>
            <w:r w:rsidRPr="00623D8B">
              <w:rPr>
                <w:rFonts w:cstheme="minorHAnsi"/>
                <w:i/>
                <w:sz w:val="24"/>
                <w:szCs w:val="24"/>
              </w:rPr>
              <w:t>2</w:t>
            </w:r>
          </w:p>
        </w:tc>
        <w:tc>
          <w:tcPr>
            <w:tcW w:w="1134" w:type="dxa"/>
            <w:shd w:val="clear" w:color="auto" w:fill="F2F2F2" w:themeFill="background1" w:themeFillShade="F2"/>
          </w:tcPr>
          <w:p w:rsidR="007B0C34" w:rsidRPr="00623D8B" w:rsidRDefault="004C6C99" w:rsidP="004C6C99">
            <w:pPr>
              <w:rPr>
                <w:rFonts w:cstheme="minorHAnsi"/>
                <w:bCs/>
                <w:i/>
                <w:sz w:val="24"/>
                <w:szCs w:val="24"/>
              </w:rPr>
            </w:pPr>
            <w:r w:rsidRPr="00623D8B">
              <w:rPr>
                <w:rFonts w:cstheme="minorHAnsi"/>
                <w:bCs/>
                <w:i/>
                <w:sz w:val="24"/>
                <w:szCs w:val="24"/>
              </w:rPr>
              <w:t xml:space="preserve">Biblioteca de Educação Infantil </w:t>
            </w:r>
            <w:proofErr w:type="spellStart"/>
            <w:r w:rsidRPr="00623D8B">
              <w:rPr>
                <w:rFonts w:cstheme="minorHAnsi"/>
                <w:bCs/>
                <w:i/>
                <w:sz w:val="24"/>
                <w:szCs w:val="24"/>
              </w:rPr>
              <w:t>pré</w:t>
            </w:r>
            <w:proofErr w:type="spellEnd"/>
            <w:r w:rsidRPr="00623D8B">
              <w:rPr>
                <w:rFonts w:cstheme="minorHAnsi"/>
                <w:bCs/>
                <w:i/>
                <w:sz w:val="24"/>
                <w:szCs w:val="24"/>
              </w:rPr>
              <w:t xml:space="preserve"> I e II</w:t>
            </w:r>
          </w:p>
        </w:tc>
        <w:tc>
          <w:tcPr>
            <w:tcW w:w="1984" w:type="dxa"/>
            <w:shd w:val="clear" w:color="auto" w:fill="F2F2F2" w:themeFill="background1" w:themeFillShade="F2"/>
          </w:tcPr>
          <w:p w:rsidR="007B0C34" w:rsidRPr="00623D8B" w:rsidRDefault="004C6C99" w:rsidP="004C6C99">
            <w:pPr>
              <w:rPr>
                <w:rFonts w:cstheme="minorHAnsi"/>
                <w:bCs/>
                <w:i/>
                <w:sz w:val="24"/>
                <w:szCs w:val="24"/>
              </w:rPr>
            </w:pPr>
            <w:r w:rsidRPr="00623D8B">
              <w:rPr>
                <w:rFonts w:cstheme="minorHAnsi"/>
                <w:bCs/>
                <w:i/>
                <w:sz w:val="24"/>
                <w:szCs w:val="24"/>
              </w:rPr>
              <w:t xml:space="preserve">A biblioteca de Educação Infantil para </w:t>
            </w:r>
            <w:proofErr w:type="spellStart"/>
            <w:r w:rsidRPr="00623D8B">
              <w:rPr>
                <w:rFonts w:cstheme="minorHAnsi"/>
                <w:bCs/>
                <w:i/>
                <w:sz w:val="24"/>
                <w:szCs w:val="24"/>
              </w:rPr>
              <w:t>pré</w:t>
            </w:r>
            <w:proofErr w:type="spellEnd"/>
            <w:r w:rsidRPr="00623D8B">
              <w:rPr>
                <w:rFonts w:cstheme="minorHAnsi"/>
                <w:bCs/>
                <w:i/>
                <w:sz w:val="24"/>
                <w:szCs w:val="24"/>
              </w:rPr>
              <w:t xml:space="preserve"> I e II é composta por 346 livros literários, selecionados e adequados a faixa etária do aluno conforme anexo II</w:t>
            </w:r>
          </w:p>
        </w:tc>
        <w:tc>
          <w:tcPr>
            <w:tcW w:w="1418"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16.208,80</w:t>
            </w:r>
          </w:p>
        </w:tc>
        <w:tc>
          <w:tcPr>
            <w:tcW w:w="1417" w:type="dxa"/>
            <w:shd w:val="clear" w:color="auto" w:fill="F2F2F2" w:themeFill="background1" w:themeFillShade="F2"/>
          </w:tcPr>
          <w:p w:rsidR="007B0C34" w:rsidRPr="00623D8B" w:rsidRDefault="007B0C34" w:rsidP="007B0C34">
            <w:pPr>
              <w:rPr>
                <w:rFonts w:cstheme="minorHAnsi"/>
                <w:i/>
              </w:rPr>
            </w:pPr>
            <w:r w:rsidRPr="00623D8B">
              <w:rPr>
                <w:rFonts w:cstheme="minorHAnsi"/>
                <w:bCs/>
                <w:i/>
              </w:rPr>
              <w:t>R$</w:t>
            </w:r>
            <w:r w:rsidR="004C6C99" w:rsidRPr="00623D8B">
              <w:rPr>
                <w:rFonts w:cstheme="minorHAnsi"/>
                <w:bCs/>
                <w:i/>
              </w:rPr>
              <w:t>18.207,40</w:t>
            </w:r>
          </w:p>
        </w:tc>
        <w:tc>
          <w:tcPr>
            <w:tcW w:w="1418" w:type="dxa"/>
            <w:shd w:val="clear" w:color="auto" w:fill="F2F2F2" w:themeFill="background1" w:themeFillShade="F2"/>
          </w:tcPr>
          <w:p w:rsidR="007B0C34" w:rsidRPr="00623D8B" w:rsidRDefault="007B0C34" w:rsidP="00B54832">
            <w:pPr>
              <w:rPr>
                <w:rFonts w:cstheme="minorHAnsi"/>
                <w:i/>
              </w:rPr>
            </w:pPr>
            <w:r w:rsidRPr="00623D8B">
              <w:rPr>
                <w:rFonts w:cstheme="minorHAnsi"/>
                <w:bCs/>
                <w:i/>
              </w:rPr>
              <w:t>R$</w:t>
            </w:r>
            <w:r w:rsidR="004C6C99" w:rsidRPr="00623D8B">
              <w:rPr>
                <w:rFonts w:cstheme="minorHAnsi"/>
                <w:bCs/>
                <w:i/>
              </w:rPr>
              <w:t>17.6</w:t>
            </w:r>
            <w:r w:rsidR="00B54832">
              <w:rPr>
                <w:rFonts w:cstheme="minorHAnsi"/>
                <w:bCs/>
                <w:i/>
              </w:rPr>
              <w:t>6</w:t>
            </w:r>
            <w:r w:rsidR="004C6C99" w:rsidRPr="00623D8B">
              <w:rPr>
                <w:rFonts w:cstheme="minorHAnsi"/>
                <w:bCs/>
                <w:i/>
              </w:rPr>
              <w:t>9,00</w:t>
            </w:r>
          </w:p>
        </w:tc>
        <w:tc>
          <w:tcPr>
            <w:tcW w:w="1417" w:type="dxa"/>
            <w:shd w:val="clear" w:color="auto" w:fill="F2F2F2" w:themeFill="background1" w:themeFillShade="F2"/>
          </w:tcPr>
          <w:p w:rsidR="007B0C34" w:rsidRPr="00623D8B" w:rsidRDefault="007B0C34" w:rsidP="00B54832">
            <w:pPr>
              <w:rPr>
                <w:rFonts w:cstheme="minorHAnsi"/>
                <w:i/>
              </w:rPr>
            </w:pPr>
            <w:r w:rsidRPr="00623D8B">
              <w:rPr>
                <w:rFonts w:cstheme="minorHAnsi"/>
                <w:bCs/>
                <w:i/>
              </w:rPr>
              <w:t>R$</w:t>
            </w:r>
            <w:r w:rsidR="004C6C99" w:rsidRPr="00623D8B">
              <w:rPr>
                <w:rFonts w:cstheme="minorHAnsi"/>
                <w:bCs/>
                <w:i/>
              </w:rPr>
              <w:t>17.3</w:t>
            </w:r>
            <w:r w:rsidR="00B54832">
              <w:rPr>
                <w:rFonts w:cstheme="minorHAnsi"/>
                <w:bCs/>
                <w:i/>
              </w:rPr>
              <w:t>6</w:t>
            </w:r>
            <w:r w:rsidR="004C6C99" w:rsidRPr="00623D8B">
              <w:rPr>
                <w:rFonts w:cstheme="minorHAnsi"/>
                <w:bCs/>
                <w:i/>
              </w:rPr>
              <w:t>1,73</w:t>
            </w:r>
          </w:p>
        </w:tc>
        <w:tc>
          <w:tcPr>
            <w:tcW w:w="1418" w:type="dxa"/>
            <w:shd w:val="clear" w:color="auto" w:fill="F2F2F2" w:themeFill="background1" w:themeFillShade="F2"/>
          </w:tcPr>
          <w:p w:rsidR="007B0C34" w:rsidRPr="00623D8B" w:rsidRDefault="007B0C34" w:rsidP="00B54832">
            <w:pPr>
              <w:rPr>
                <w:rFonts w:cstheme="minorHAnsi"/>
                <w:i/>
              </w:rPr>
            </w:pPr>
            <w:r w:rsidRPr="00623D8B">
              <w:rPr>
                <w:rFonts w:cstheme="minorHAnsi"/>
                <w:bCs/>
                <w:i/>
              </w:rPr>
              <w:t>R$</w:t>
            </w:r>
            <w:r w:rsidR="002C47EC" w:rsidRPr="00623D8B">
              <w:rPr>
                <w:rFonts w:cstheme="minorHAnsi"/>
                <w:bCs/>
                <w:i/>
              </w:rPr>
              <w:t>34.7</w:t>
            </w:r>
            <w:r w:rsidR="00B54832">
              <w:rPr>
                <w:rFonts w:cstheme="minorHAnsi"/>
                <w:bCs/>
                <w:i/>
              </w:rPr>
              <w:t>23</w:t>
            </w:r>
            <w:r w:rsidR="002C47EC" w:rsidRPr="00623D8B">
              <w:rPr>
                <w:rFonts w:cstheme="minorHAnsi"/>
                <w:bCs/>
                <w:i/>
              </w:rPr>
              <w:t>,46</w:t>
            </w:r>
          </w:p>
        </w:tc>
      </w:tr>
      <w:tr w:rsidR="006C7D9B" w:rsidRPr="00623D8B" w:rsidTr="006C7D9B">
        <w:trPr>
          <w:trHeight w:val="348"/>
          <w:jc w:val="center"/>
        </w:trPr>
        <w:tc>
          <w:tcPr>
            <w:tcW w:w="11619" w:type="dxa"/>
            <w:gridSpan w:val="9"/>
            <w:shd w:val="clear" w:color="auto" w:fill="F2F2F2" w:themeFill="background1" w:themeFillShade="F2"/>
          </w:tcPr>
          <w:p w:rsidR="006C7D9B" w:rsidRPr="00623D8B" w:rsidRDefault="006C7D9B" w:rsidP="00623D8B">
            <w:pPr>
              <w:tabs>
                <w:tab w:val="left" w:pos="10350"/>
              </w:tabs>
              <w:jc w:val="center"/>
              <w:rPr>
                <w:rFonts w:cstheme="minorHAnsi"/>
                <w:bCs/>
                <w:i/>
                <w:sz w:val="24"/>
                <w:szCs w:val="24"/>
              </w:rPr>
            </w:pPr>
            <w:r w:rsidRPr="00623D8B">
              <w:rPr>
                <w:rFonts w:cstheme="minorHAnsi"/>
                <w:b/>
                <w:bCs/>
                <w:i/>
                <w:sz w:val="24"/>
                <w:szCs w:val="24"/>
              </w:rPr>
              <w:t>TOTAL</w:t>
            </w:r>
            <w:r w:rsidR="00623D8B">
              <w:rPr>
                <w:rFonts w:cstheme="minorHAnsi"/>
                <w:b/>
                <w:bCs/>
                <w:i/>
                <w:sz w:val="24"/>
                <w:szCs w:val="24"/>
              </w:rPr>
              <w:t xml:space="preserve">         </w:t>
            </w:r>
            <w:r w:rsidRPr="00623D8B">
              <w:rPr>
                <w:rFonts w:cstheme="minorHAnsi"/>
                <w:bCs/>
                <w:i/>
                <w:sz w:val="24"/>
                <w:szCs w:val="24"/>
              </w:rPr>
              <w:t xml:space="preserve">                           </w:t>
            </w:r>
            <w:r w:rsidR="00623D8B">
              <w:rPr>
                <w:rFonts w:cstheme="minorHAnsi"/>
                <w:bCs/>
                <w:i/>
                <w:sz w:val="24"/>
                <w:szCs w:val="24"/>
              </w:rPr>
              <w:t xml:space="preserve">                      </w:t>
            </w:r>
            <w:r w:rsidRPr="00623D8B">
              <w:rPr>
                <w:rFonts w:cstheme="minorHAnsi"/>
                <w:bCs/>
                <w:i/>
                <w:sz w:val="24"/>
                <w:szCs w:val="24"/>
              </w:rPr>
              <w:t xml:space="preserve">                                                          </w:t>
            </w:r>
            <w:r w:rsidR="00623D8B">
              <w:rPr>
                <w:rFonts w:cstheme="minorHAnsi"/>
                <w:bCs/>
                <w:i/>
                <w:sz w:val="24"/>
                <w:szCs w:val="24"/>
              </w:rPr>
              <w:t xml:space="preserve">                           </w:t>
            </w:r>
            <w:r w:rsidR="00623D8B" w:rsidRPr="00623D8B">
              <w:rPr>
                <w:rFonts w:cstheme="minorHAnsi"/>
                <w:b/>
                <w:bCs/>
                <w:i/>
                <w:sz w:val="24"/>
                <w:szCs w:val="24"/>
              </w:rPr>
              <w:t>R</w:t>
            </w:r>
            <w:r w:rsidRPr="00623D8B">
              <w:rPr>
                <w:rFonts w:cstheme="minorHAnsi"/>
                <w:b/>
                <w:bCs/>
                <w:i/>
                <w:sz w:val="24"/>
                <w:szCs w:val="24"/>
              </w:rPr>
              <w:t>$</w:t>
            </w:r>
            <w:r w:rsidR="00623D8B">
              <w:rPr>
                <w:rFonts w:cstheme="minorHAnsi"/>
                <w:b/>
                <w:bCs/>
                <w:i/>
                <w:sz w:val="24"/>
                <w:szCs w:val="24"/>
              </w:rPr>
              <w:t xml:space="preserve"> </w:t>
            </w:r>
            <w:r w:rsidRPr="00623D8B">
              <w:rPr>
                <w:rFonts w:cstheme="minorHAnsi"/>
                <w:b/>
                <w:bCs/>
                <w:i/>
                <w:sz w:val="24"/>
                <w:szCs w:val="24"/>
              </w:rPr>
              <w:t>68</w:t>
            </w:r>
            <w:r w:rsidR="00B54832">
              <w:rPr>
                <w:rFonts w:cstheme="minorHAnsi"/>
                <w:b/>
                <w:bCs/>
                <w:i/>
                <w:sz w:val="24"/>
                <w:szCs w:val="24"/>
              </w:rPr>
              <w:t>.90</w:t>
            </w:r>
            <w:r w:rsidRPr="00623D8B">
              <w:rPr>
                <w:rFonts w:cstheme="minorHAnsi"/>
                <w:b/>
                <w:bCs/>
                <w:i/>
                <w:sz w:val="24"/>
                <w:szCs w:val="24"/>
              </w:rPr>
              <w:t>4,92</w:t>
            </w:r>
          </w:p>
        </w:tc>
      </w:tr>
    </w:tbl>
    <w:p w:rsidR="007B0C34" w:rsidRPr="00623D8B" w:rsidRDefault="007B0C34" w:rsidP="007B0C34">
      <w:pPr>
        <w:spacing w:after="0" w:line="240" w:lineRule="auto"/>
        <w:rPr>
          <w:rFonts w:cstheme="minorHAnsi"/>
          <w:b/>
          <w:bCs/>
          <w:i/>
          <w:sz w:val="24"/>
          <w:szCs w:val="24"/>
        </w:rPr>
      </w:pPr>
    </w:p>
    <w:p w:rsidR="006C7D9B" w:rsidRPr="00623D8B" w:rsidRDefault="007B0C34" w:rsidP="006C7D9B">
      <w:pPr>
        <w:pStyle w:val="PargrafodaLista"/>
        <w:numPr>
          <w:ilvl w:val="1"/>
          <w:numId w:val="3"/>
        </w:numPr>
        <w:spacing w:line="360" w:lineRule="auto"/>
        <w:jc w:val="both"/>
        <w:rPr>
          <w:rFonts w:cstheme="minorHAnsi"/>
          <w:bCs/>
          <w:i/>
          <w:sz w:val="24"/>
          <w:szCs w:val="24"/>
        </w:rPr>
      </w:pPr>
      <w:r w:rsidRPr="00623D8B">
        <w:rPr>
          <w:rFonts w:cstheme="minorHAnsi"/>
          <w:bCs/>
          <w:i/>
          <w:sz w:val="24"/>
          <w:szCs w:val="24"/>
        </w:rPr>
        <w:t>As fontes consultadas foram, conforme documentos anexos:</w:t>
      </w:r>
    </w:p>
    <w:p w:rsidR="006C7D9B" w:rsidRPr="00623D8B" w:rsidRDefault="006C7D9B" w:rsidP="006C7D9B">
      <w:pPr>
        <w:pStyle w:val="PargrafodaLista"/>
        <w:spacing w:line="360" w:lineRule="auto"/>
        <w:jc w:val="both"/>
        <w:rPr>
          <w:rFonts w:cstheme="minorHAnsi"/>
          <w:b/>
          <w:i/>
          <w:color w:val="000000" w:themeColor="text1"/>
          <w:sz w:val="24"/>
          <w:szCs w:val="24"/>
        </w:rPr>
      </w:pPr>
      <w:r w:rsidRPr="00623D8B">
        <w:rPr>
          <w:rFonts w:cstheme="minorHAnsi"/>
          <w:b/>
          <w:i/>
          <w:color w:val="000000" w:themeColor="text1"/>
          <w:sz w:val="24"/>
          <w:szCs w:val="24"/>
        </w:rPr>
        <w:t>VIZU EDITORA E DISTRIBUIDORA DE LIVROS LTDA</w:t>
      </w:r>
      <w:r w:rsidRPr="00623D8B">
        <w:rPr>
          <w:rFonts w:cstheme="minorHAnsi"/>
          <w:b/>
          <w:i/>
          <w:sz w:val="24"/>
          <w:szCs w:val="24"/>
        </w:rPr>
        <w:t xml:space="preserve">, </w:t>
      </w:r>
      <w:r w:rsidRPr="00623D8B">
        <w:rPr>
          <w:rFonts w:cstheme="minorHAnsi"/>
          <w:b/>
          <w:i/>
          <w:color w:val="000000" w:themeColor="text1"/>
          <w:sz w:val="24"/>
          <w:szCs w:val="24"/>
        </w:rPr>
        <w:t>SONAR EDITORA E COMÉRCIO DE LIVROS LTDA</w:t>
      </w:r>
      <w:r w:rsidRPr="00623D8B">
        <w:rPr>
          <w:rFonts w:cstheme="minorHAnsi"/>
          <w:b/>
          <w:i/>
          <w:sz w:val="24"/>
          <w:szCs w:val="24"/>
        </w:rPr>
        <w:t xml:space="preserve">, </w:t>
      </w:r>
      <w:r w:rsidRPr="00623D8B">
        <w:rPr>
          <w:rFonts w:cstheme="minorHAnsi"/>
          <w:b/>
          <w:i/>
          <w:color w:val="000000" w:themeColor="text1"/>
          <w:sz w:val="24"/>
          <w:szCs w:val="24"/>
        </w:rPr>
        <w:t>MASA DISTRIBUIDORA LTDA.</w:t>
      </w:r>
    </w:p>
    <w:p w:rsidR="007B0C34" w:rsidRPr="00623D8B" w:rsidRDefault="007B0C34" w:rsidP="007B0C34">
      <w:pPr>
        <w:pStyle w:val="PargrafodaLista"/>
        <w:numPr>
          <w:ilvl w:val="1"/>
          <w:numId w:val="3"/>
        </w:numPr>
        <w:spacing w:line="360" w:lineRule="auto"/>
        <w:jc w:val="both"/>
        <w:rPr>
          <w:rFonts w:cstheme="minorHAnsi"/>
          <w:bCs/>
          <w:i/>
          <w:sz w:val="24"/>
          <w:szCs w:val="24"/>
        </w:rPr>
      </w:pPr>
      <w:r w:rsidRPr="00623D8B">
        <w:rPr>
          <w:rFonts w:cstheme="minorHAnsi"/>
          <w:bCs/>
          <w:i/>
          <w:sz w:val="24"/>
          <w:szCs w:val="24"/>
        </w:rPr>
        <w:t xml:space="preserve">O valor estimado foi obtido através da média simples dos valores obtidos, </w:t>
      </w:r>
      <w:r w:rsidRPr="00623D8B">
        <w:rPr>
          <w:rFonts w:cstheme="minorHAnsi"/>
          <w:bCs/>
          <w:i/>
          <w:sz w:val="24"/>
          <w:szCs w:val="24"/>
          <w:u w:val="single"/>
        </w:rPr>
        <w:t>desconsiderando-se</w:t>
      </w:r>
      <w:r w:rsidRPr="00623D8B">
        <w:rPr>
          <w:rFonts w:cstheme="minorHAnsi"/>
          <w:bCs/>
          <w:i/>
          <w:sz w:val="24"/>
          <w:szCs w:val="24"/>
        </w:rPr>
        <w:t xml:space="preserve"> os valores inconsistentes, inexequíveis ou excessivamente elevados.</w:t>
      </w:r>
    </w:p>
    <w:p w:rsidR="00334D40" w:rsidRPr="00623D8B" w:rsidRDefault="007B0C34" w:rsidP="00334D40">
      <w:pPr>
        <w:pStyle w:val="PargrafodaLista"/>
        <w:numPr>
          <w:ilvl w:val="2"/>
          <w:numId w:val="3"/>
        </w:numPr>
        <w:spacing w:line="360" w:lineRule="auto"/>
        <w:jc w:val="both"/>
        <w:rPr>
          <w:rFonts w:cstheme="minorHAnsi"/>
          <w:bCs/>
          <w:i/>
          <w:sz w:val="24"/>
          <w:szCs w:val="24"/>
        </w:rPr>
      </w:pPr>
      <w:r w:rsidRPr="00623D8B">
        <w:rPr>
          <w:rFonts w:cstheme="minorHAnsi"/>
          <w:bCs/>
          <w:i/>
          <w:sz w:val="24"/>
          <w:szCs w:val="24"/>
        </w:rPr>
        <w:t>Foram considerados inexequíveis os valores inferiores a 75% (setenta e cinco por cento) da média apurada, por analogia ao disposto no art. 59, § 4º, da Lei Federal nº 14.133/21. No que tange aos preços excessivamente elevados, entende-se que raciocínio análogo pode ser aplicado para identificação dos referidos preços. Dessa forma, foi assim considerado o valor superior a 25% da média dos demais preços.</w:t>
      </w:r>
    </w:p>
    <w:p w:rsidR="00334D40" w:rsidRPr="00623D8B" w:rsidRDefault="00334D40" w:rsidP="00334D40">
      <w:pPr>
        <w:pStyle w:val="PargrafodaLista"/>
        <w:spacing w:line="360" w:lineRule="auto"/>
        <w:jc w:val="both"/>
        <w:rPr>
          <w:rFonts w:cstheme="minorHAnsi"/>
          <w:bCs/>
          <w:i/>
          <w:sz w:val="24"/>
          <w:szCs w:val="24"/>
        </w:rPr>
      </w:pPr>
    </w:p>
    <w:p w:rsidR="007B0C34" w:rsidRPr="00623D8B" w:rsidRDefault="007B0C34" w:rsidP="007B0C34">
      <w:pPr>
        <w:pStyle w:val="PargrafodaLista"/>
        <w:spacing w:line="360" w:lineRule="auto"/>
        <w:jc w:val="both"/>
        <w:rPr>
          <w:rFonts w:cstheme="minorHAnsi"/>
          <w:i/>
          <w:sz w:val="24"/>
          <w:szCs w:val="24"/>
        </w:rPr>
      </w:pPr>
      <w:r w:rsidRPr="00623D8B">
        <w:rPr>
          <w:rFonts w:cstheme="minorHAnsi"/>
          <w:b/>
          <w:i/>
          <w:sz w:val="24"/>
          <w:szCs w:val="24"/>
        </w:rPr>
        <w:t>1.2.2</w:t>
      </w:r>
      <w:r w:rsidRPr="00623D8B">
        <w:rPr>
          <w:rFonts w:cstheme="minorHAnsi"/>
          <w:i/>
          <w:sz w:val="24"/>
          <w:szCs w:val="24"/>
        </w:rPr>
        <w:t xml:space="preserve">. Considerando os documentos referentes à pesquisa de mercado para a aquisição do objeto deste processo administrativo, atesto que o valor de referência da pesquisa de mercado é o constante na Tabela da Pesquisa da cláusula primeira deste documento, ou seja, a quantia total de </w:t>
      </w:r>
      <w:bookmarkStart w:id="1" w:name="_Hlk179464967"/>
      <w:r w:rsidR="006C7D9B" w:rsidRPr="00623D8B">
        <w:rPr>
          <w:rFonts w:cstheme="minorHAnsi"/>
          <w:b/>
          <w:i/>
          <w:sz w:val="24"/>
          <w:szCs w:val="24"/>
        </w:rPr>
        <w:t>R$</w:t>
      </w:r>
      <w:r w:rsidR="006C7D9B" w:rsidRPr="00623D8B">
        <w:rPr>
          <w:rFonts w:cstheme="minorHAnsi"/>
          <w:b/>
          <w:bCs/>
          <w:i/>
          <w:sz w:val="24"/>
          <w:szCs w:val="24"/>
        </w:rPr>
        <w:t>68.9</w:t>
      </w:r>
      <w:r w:rsidR="00B54832">
        <w:rPr>
          <w:rFonts w:cstheme="minorHAnsi"/>
          <w:b/>
          <w:bCs/>
          <w:i/>
          <w:sz w:val="24"/>
          <w:szCs w:val="24"/>
        </w:rPr>
        <w:t>0</w:t>
      </w:r>
      <w:r w:rsidR="006C7D9B" w:rsidRPr="00623D8B">
        <w:rPr>
          <w:rFonts w:cstheme="minorHAnsi"/>
          <w:b/>
          <w:bCs/>
          <w:i/>
          <w:sz w:val="24"/>
          <w:szCs w:val="24"/>
        </w:rPr>
        <w:t>4,92</w:t>
      </w:r>
      <w:r w:rsidR="006C7D9B" w:rsidRPr="00623D8B">
        <w:rPr>
          <w:rFonts w:cstheme="minorHAnsi"/>
          <w:b/>
          <w:i/>
          <w:sz w:val="24"/>
          <w:szCs w:val="24"/>
        </w:rPr>
        <w:t xml:space="preserve"> </w:t>
      </w:r>
      <w:r w:rsidRPr="00623D8B">
        <w:rPr>
          <w:rFonts w:cstheme="minorHAnsi"/>
          <w:b/>
          <w:i/>
          <w:sz w:val="24"/>
          <w:szCs w:val="24"/>
        </w:rPr>
        <w:t>(</w:t>
      </w:r>
      <w:bookmarkEnd w:id="1"/>
      <w:r w:rsidR="006C7D9B" w:rsidRPr="00623D8B">
        <w:rPr>
          <w:rFonts w:cstheme="minorHAnsi"/>
          <w:b/>
          <w:i/>
          <w:sz w:val="24"/>
          <w:szCs w:val="24"/>
        </w:rPr>
        <w:t>sessenta e oito mil novecentos e  quatro reais e noventa e dois centavos</w:t>
      </w:r>
      <w:r w:rsidRPr="00623D8B">
        <w:rPr>
          <w:rFonts w:cstheme="minorHAnsi"/>
          <w:b/>
          <w:i/>
          <w:sz w:val="24"/>
          <w:szCs w:val="24"/>
        </w:rPr>
        <w:t>)</w:t>
      </w:r>
      <w:r w:rsidRPr="00623D8B">
        <w:rPr>
          <w:rFonts w:cstheme="minorHAnsi"/>
          <w:i/>
          <w:sz w:val="24"/>
          <w:szCs w:val="24"/>
        </w:rPr>
        <w:t xml:space="preserve"> a qual está de acordo com o praticado no mercado.</w:t>
      </w:r>
    </w:p>
    <w:p w:rsidR="007B0C34" w:rsidRPr="00623D8B" w:rsidRDefault="007B0C34" w:rsidP="007B0C34">
      <w:pPr>
        <w:pStyle w:val="PargrafodaLista"/>
        <w:spacing w:line="360" w:lineRule="auto"/>
        <w:jc w:val="both"/>
        <w:rPr>
          <w:rFonts w:cstheme="minorHAnsi"/>
          <w:i/>
          <w:sz w:val="24"/>
          <w:szCs w:val="24"/>
        </w:rPr>
      </w:pPr>
    </w:p>
    <w:p w:rsidR="007B0C34" w:rsidRPr="00623D8B" w:rsidRDefault="007B0C34" w:rsidP="007B0C34">
      <w:pPr>
        <w:pStyle w:val="PargrafodaLista"/>
        <w:numPr>
          <w:ilvl w:val="0"/>
          <w:numId w:val="1"/>
        </w:numPr>
        <w:rPr>
          <w:rFonts w:cstheme="minorHAnsi"/>
          <w:b/>
          <w:bCs/>
          <w:i/>
          <w:sz w:val="24"/>
          <w:szCs w:val="24"/>
        </w:rPr>
      </w:pPr>
      <w:r w:rsidRPr="00623D8B">
        <w:rPr>
          <w:rFonts w:cstheme="minorHAnsi"/>
          <w:b/>
          <w:bCs/>
          <w:i/>
          <w:sz w:val="24"/>
          <w:szCs w:val="24"/>
        </w:rPr>
        <w:t>ANÁLISE DA PESQUISA DE MERCADO</w:t>
      </w:r>
    </w:p>
    <w:p w:rsidR="007B0C34" w:rsidRPr="00623D8B" w:rsidRDefault="007B0C34" w:rsidP="007B0C34">
      <w:pPr>
        <w:pStyle w:val="PargrafodaLista"/>
        <w:rPr>
          <w:rFonts w:cstheme="minorHAnsi"/>
          <w:b/>
          <w:bCs/>
          <w:i/>
          <w:sz w:val="24"/>
          <w:szCs w:val="24"/>
        </w:rPr>
      </w:pPr>
    </w:p>
    <w:tbl>
      <w:tblPr>
        <w:tblStyle w:val="Tabelacomgrade"/>
        <w:tblpPr w:leftFromText="141" w:rightFromText="141" w:vertAnchor="text" w:horzAnchor="margin" w:tblpXSpec="center" w:tblpY="31"/>
        <w:tblW w:w="9493" w:type="dxa"/>
        <w:tblLook w:val="04A0" w:firstRow="1" w:lastRow="0" w:firstColumn="1" w:lastColumn="0" w:noHBand="0" w:noVBand="1"/>
      </w:tblPr>
      <w:tblGrid>
        <w:gridCol w:w="5807"/>
        <w:gridCol w:w="1564"/>
        <w:gridCol w:w="2122"/>
      </w:tblGrid>
      <w:tr w:rsidR="007B0C34" w:rsidRPr="00623D8B" w:rsidTr="005F579E">
        <w:trPr>
          <w:trHeight w:val="560"/>
        </w:trPr>
        <w:tc>
          <w:tcPr>
            <w:tcW w:w="5807" w:type="dxa"/>
            <w:shd w:val="clear" w:color="auto" w:fill="BFBFBF" w:themeFill="background1" w:themeFillShade="BF"/>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PERGUNTA</w:t>
            </w:r>
          </w:p>
        </w:tc>
        <w:tc>
          <w:tcPr>
            <w:tcW w:w="1564" w:type="dxa"/>
            <w:shd w:val="clear" w:color="auto" w:fill="BFBFBF" w:themeFill="background1" w:themeFillShade="BF"/>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SIM/NÃO</w:t>
            </w:r>
          </w:p>
        </w:tc>
        <w:tc>
          <w:tcPr>
            <w:tcW w:w="2122" w:type="dxa"/>
            <w:shd w:val="clear" w:color="auto" w:fill="BFBFBF" w:themeFill="background1" w:themeFillShade="BF"/>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OBSERVAÇÃO</w:t>
            </w:r>
          </w:p>
        </w:tc>
      </w:tr>
      <w:tr w:rsidR="007B0C34" w:rsidRPr="00623D8B" w:rsidTr="005F579E">
        <w:trPr>
          <w:trHeight w:val="417"/>
        </w:trPr>
        <w:tc>
          <w:tcPr>
            <w:tcW w:w="5807" w:type="dxa"/>
            <w:shd w:val="clear" w:color="auto" w:fill="F2F2F2" w:themeFill="background1" w:themeFillShade="F2"/>
          </w:tcPr>
          <w:p w:rsidR="007B0C34" w:rsidRPr="00623D8B" w:rsidRDefault="007B0C34" w:rsidP="005F579E">
            <w:pPr>
              <w:pStyle w:val="PargrafodaLista"/>
              <w:numPr>
                <w:ilvl w:val="0"/>
                <w:numId w:val="2"/>
              </w:numPr>
              <w:ind w:left="0" w:firstLine="0"/>
              <w:rPr>
                <w:rFonts w:cstheme="minorHAnsi"/>
                <w:i/>
                <w:sz w:val="24"/>
                <w:szCs w:val="24"/>
              </w:rPr>
            </w:pPr>
            <w:r w:rsidRPr="00623D8B">
              <w:rPr>
                <w:rFonts w:cstheme="minorHAnsi"/>
                <w:i/>
                <w:sz w:val="24"/>
                <w:szCs w:val="24"/>
              </w:rPr>
              <w:t>Os preços encontrados são compatíveis entre si?</w:t>
            </w:r>
          </w:p>
        </w:tc>
        <w:tc>
          <w:tcPr>
            <w:tcW w:w="1564" w:type="dxa"/>
            <w:shd w:val="clear" w:color="auto" w:fill="F2F2F2" w:themeFill="background1" w:themeFillShade="F2"/>
          </w:tcPr>
          <w:p w:rsidR="007B0C34" w:rsidRPr="00623D8B" w:rsidRDefault="007B0C34" w:rsidP="001F6EFE">
            <w:pPr>
              <w:pStyle w:val="PargrafodaLista"/>
              <w:ind w:left="0"/>
              <w:jc w:val="center"/>
              <w:rPr>
                <w:rFonts w:cstheme="minorHAnsi"/>
                <w:i/>
                <w:sz w:val="24"/>
                <w:szCs w:val="24"/>
              </w:rPr>
            </w:pPr>
            <w:r w:rsidRPr="00623D8B">
              <w:rPr>
                <w:rFonts w:cstheme="minorHAnsi"/>
                <w:i/>
                <w:sz w:val="24"/>
                <w:szCs w:val="24"/>
              </w:rPr>
              <w:t>SIM</w:t>
            </w:r>
          </w:p>
        </w:tc>
        <w:tc>
          <w:tcPr>
            <w:tcW w:w="2122" w:type="dxa"/>
            <w:shd w:val="clear" w:color="auto" w:fill="F2F2F2" w:themeFill="background1" w:themeFillShade="F2"/>
          </w:tcPr>
          <w:p w:rsidR="007B0C34" w:rsidRPr="00623D8B" w:rsidRDefault="007B0C34" w:rsidP="001F6EFE">
            <w:pPr>
              <w:pStyle w:val="PargrafodaLista"/>
              <w:ind w:left="0"/>
              <w:rPr>
                <w:rFonts w:cstheme="minorHAnsi"/>
                <w:i/>
                <w:sz w:val="24"/>
                <w:szCs w:val="24"/>
              </w:rPr>
            </w:pPr>
          </w:p>
        </w:tc>
      </w:tr>
      <w:tr w:rsidR="007B0C34" w:rsidRPr="00623D8B" w:rsidTr="005F579E">
        <w:trPr>
          <w:trHeight w:val="524"/>
        </w:trPr>
        <w:tc>
          <w:tcPr>
            <w:tcW w:w="5807" w:type="dxa"/>
            <w:shd w:val="clear" w:color="auto" w:fill="F2F2F2" w:themeFill="background1" w:themeFillShade="F2"/>
          </w:tcPr>
          <w:p w:rsidR="007B0C34" w:rsidRPr="00623D8B" w:rsidRDefault="007B0C34" w:rsidP="005F579E">
            <w:pPr>
              <w:pStyle w:val="PargrafodaLista"/>
              <w:numPr>
                <w:ilvl w:val="0"/>
                <w:numId w:val="2"/>
              </w:numPr>
              <w:ind w:left="0" w:firstLine="0"/>
              <w:rPr>
                <w:rFonts w:cstheme="minorHAnsi"/>
                <w:i/>
                <w:sz w:val="24"/>
                <w:szCs w:val="24"/>
              </w:rPr>
            </w:pPr>
            <w:r w:rsidRPr="00623D8B">
              <w:rPr>
                <w:rFonts w:cstheme="minorHAnsi"/>
                <w:i/>
                <w:sz w:val="24"/>
                <w:szCs w:val="24"/>
              </w:rPr>
              <w:t>Os preços possuem origens distintas?</w:t>
            </w:r>
          </w:p>
        </w:tc>
        <w:tc>
          <w:tcPr>
            <w:tcW w:w="1564" w:type="dxa"/>
            <w:shd w:val="clear" w:color="auto" w:fill="F2F2F2" w:themeFill="background1" w:themeFillShade="F2"/>
          </w:tcPr>
          <w:p w:rsidR="007B0C34" w:rsidRPr="00623D8B" w:rsidRDefault="007B0C34" w:rsidP="001F6EFE">
            <w:pPr>
              <w:pStyle w:val="PargrafodaLista"/>
              <w:ind w:left="0"/>
              <w:jc w:val="center"/>
              <w:rPr>
                <w:rFonts w:cstheme="minorHAnsi"/>
                <w:i/>
                <w:sz w:val="24"/>
                <w:szCs w:val="24"/>
              </w:rPr>
            </w:pPr>
            <w:r w:rsidRPr="00623D8B">
              <w:rPr>
                <w:rFonts w:cstheme="minorHAnsi"/>
                <w:i/>
                <w:sz w:val="24"/>
                <w:szCs w:val="24"/>
              </w:rPr>
              <w:t>SIM</w:t>
            </w:r>
          </w:p>
        </w:tc>
        <w:tc>
          <w:tcPr>
            <w:tcW w:w="2122" w:type="dxa"/>
            <w:shd w:val="clear" w:color="auto" w:fill="F2F2F2" w:themeFill="background1" w:themeFillShade="F2"/>
          </w:tcPr>
          <w:p w:rsidR="007B0C34" w:rsidRPr="00623D8B" w:rsidRDefault="007B0C34" w:rsidP="001F6EFE">
            <w:pPr>
              <w:pStyle w:val="PargrafodaLista"/>
              <w:ind w:left="0"/>
              <w:rPr>
                <w:rFonts w:cstheme="minorHAnsi"/>
                <w:i/>
                <w:sz w:val="24"/>
                <w:szCs w:val="24"/>
              </w:rPr>
            </w:pPr>
          </w:p>
        </w:tc>
      </w:tr>
      <w:tr w:rsidR="007B0C34" w:rsidRPr="00623D8B" w:rsidTr="005F579E">
        <w:trPr>
          <w:trHeight w:val="587"/>
        </w:trPr>
        <w:tc>
          <w:tcPr>
            <w:tcW w:w="5807" w:type="dxa"/>
            <w:shd w:val="clear" w:color="auto" w:fill="F2F2F2" w:themeFill="background1" w:themeFillShade="F2"/>
          </w:tcPr>
          <w:p w:rsidR="007B0C34" w:rsidRPr="00623D8B" w:rsidRDefault="007B0C34" w:rsidP="005F579E">
            <w:pPr>
              <w:pStyle w:val="PargrafodaLista"/>
              <w:numPr>
                <w:ilvl w:val="0"/>
                <w:numId w:val="2"/>
              </w:numPr>
              <w:ind w:left="0" w:firstLine="0"/>
              <w:rPr>
                <w:rFonts w:cstheme="minorHAnsi"/>
                <w:i/>
                <w:sz w:val="24"/>
                <w:szCs w:val="24"/>
              </w:rPr>
            </w:pPr>
            <w:r w:rsidRPr="00623D8B">
              <w:rPr>
                <w:rFonts w:cstheme="minorHAnsi"/>
                <w:i/>
                <w:sz w:val="24"/>
                <w:szCs w:val="24"/>
              </w:rPr>
              <w:t>As condições de entrega/prestação de serviços são as mesmas?</w:t>
            </w:r>
          </w:p>
        </w:tc>
        <w:tc>
          <w:tcPr>
            <w:tcW w:w="1564" w:type="dxa"/>
            <w:shd w:val="clear" w:color="auto" w:fill="F2F2F2" w:themeFill="background1" w:themeFillShade="F2"/>
          </w:tcPr>
          <w:p w:rsidR="007B0C34" w:rsidRPr="00623D8B" w:rsidRDefault="007B0C34" w:rsidP="001F6EFE">
            <w:pPr>
              <w:pStyle w:val="PargrafodaLista"/>
              <w:ind w:left="0"/>
              <w:jc w:val="center"/>
              <w:rPr>
                <w:rFonts w:cstheme="minorHAnsi"/>
                <w:i/>
                <w:sz w:val="24"/>
                <w:szCs w:val="24"/>
              </w:rPr>
            </w:pPr>
            <w:r w:rsidRPr="00623D8B">
              <w:rPr>
                <w:rFonts w:cstheme="minorHAnsi"/>
                <w:i/>
                <w:sz w:val="24"/>
                <w:szCs w:val="24"/>
              </w:rPr>
              <w:t>SIM</w:t>
            </w:r>
          </w:p>
        </w:tc>
        <w:tc>
          <w:tcPr>
            <w:tcW w:w="2122" w:type="dxa"/>
            <w:shd w:val="clear" w:color="auto" w:fill="F2F2F2" w:themeFill="background1" w:themeFillShade="F2"/>
          </w:tcPr>
          <w:p w:rsidR="007B0C34" w:rsidRPr="00623D8B" w:rsidRDefault="007B0C34" w:rsidP="001F6EFE">
            <w:pPr>
              <w:pStyle w:val="PargrafodaLista"/>
              <w:ind w:left="0"/>
              <w:rPr>
                <w:rFonts w:cstheme="minorHAnsi"/>
                <w:i/>
                <w:sz w:val="24"/>
                <w:szCs w:val="24"/>
              </w:rPr>
            </w:pPr>
          </w:p>
        </w:tc>
      </w:tr>
      <w:tr w:rsidR="007B0C34" w:rsidRPr="00623D8B" w:rsidTr="005F579E">
        <w:trPr>
          <w:trHeight w:val="411"/>
        </w:trPr>
        <w:tc>
          <w:tcPr>
            <w:tcW w:w="5807" w:type="dxa"/>
            <w:shd w:val="clear" w:color="auto" w:fill="F2F2F2" w:themeFill="background1" w:themeFillShade="F2"/>
          </w:tcPr>
          <w:p w:rsidR="007B0C34" w:rsidRPr="00623D8B" w:rsidRDefault="007B0C34" w:rsidP="005F579E">
            <w:pPr>
              <w:pStyle w:val="PargrafodaLista"/>
              <w:numPr>
                <w:ilvl w:val="0"/>
                <w:numId w:val="2"/>
              </w:numPr>
              <w:ind w:left="0" w:firstLine="0"/>
              <w:rPr>
                <w:rFonts w:cstheme="minorHAnsi"/>
                <w:i/>
                <w:sz w:val="24"/>
                <w:szCs w:val="24"/>
              </w:rPr>
            </w:pPr>
            <w:r w:rsidRPr="00623D8B">
              <w:rPr>
                <w:rFonts w:cstheme="minorHAnsi"/>
                <w:i/>
                <w:sz w:val="24"/>
                <w:szCs w:val="24"/>
              </w:rPr>
              <w:t>Os preços obtidos são válidos?</w:t>
            </w:r>
          </w:p>
        </w:tc>
        <w:tc>
          <w:tcPr>
            <w:tcW w:w="1564" w:type="dxa"/>
            <w:shd w:val="clear" w:color="auto" w:fill="F2F2F2" w:themeFill="background1" w:themeFillShade="F2"/>
          </w:tcPr>
          <w:p w:rsidR="007B0C34" w:rsidRPr="00623D8B" w:rsidRDefault="007B0C34" w:rsidP="001F6EFE">
            <w:pPr>
              <w:pStyle w:val="PargrafodaLista"/>
              <w:ind w:left="0"/>
              <w:jc w:val="center"/>
              <w:rPr>
                <w:rFonts w:cstheme="minorHAnsi"/>
                <w:i/>
                <w:sz w:val="24"/>
                <w:szCs w:val="24"/>
              </w:rPr>
            </w:pPr>
            <w:r w:rsidRPr="00623D8B">
              <w:rPr>
                <w:rFonts w:cstheme="minorHAnsi"/>
                <w:i/>
                <w:sz w:val="24"/>
                <w:szCs w:val="24"/>
              </w:rPr>
              <w:t>SIM</w:t>
            </w:r>
          </w:p>
        </w:tc>
        <w:tc>
          <w:tcPr>
            <w:tcW w:w="2122" w:type="dxa"/>
            <w:shd w:val="clear" w:color="auto" w:fill="F2F2F2" w:themeFill="background1" w:themeFillShade="F2"/>
          </w:tcPr>
          <w:p w:rsidR="007B0C34" w:rsidRPr="00623D8B" w:rsidRDefault="007B0C34" w:rsidP="001F6EFE">
            <w:pPr>
              <w:pStyle w:val="PargrafodaLista"/>
              <w:ind w:left="0"/>
              <w:rPr>
                <w:rFonts w:cstheme="minorHAnsi"/>
                <w:i/>
                <w:sz w:val="24"/>
                <w:szCs w:val="24"/>
              </w:rPr>
            </w:pPr>
          </w:p>
        </w:tc>
      </w:tr>
      <w:tr w:rsidR="007B0C34" w:rsidRPr="00623D8B" w:rsidTr="005F579E">
        <w:trPr>
          <w:trHeight w:val="558"/>
        </w:trPr>
        <w:tc>
          <w:tcPr>
            <w:tcW w:w="5807" w:type="dxa"/>
            <w:shd w:val="clear" w:color="auto" w:fill="F2F2F2" w:themeFill="background1" w:themeFillShade="F2"/>
          </w:tcPr>
          <w:p w:rsidR="007B0C34" w:rsidRPr="00623D8B" w:rsidRDefault="007B0C34" w:rsidP="005F579E">
            <w:pPr>
              <w:pStyle w:val="PargrafodaLista"/>
              <w:numPr>
                <w:ilvl w:val="0"/>
                <w:numId w:val="2"/>
              </w:numPr>
              <w:ind w:left="0" w:firstLine="0"/>
              <w:rPr>
                <w:rFonts w:cstheme="minorHAnsi"/>
                <w:i/>
                <w:sz w:val="24"/>
                <w:szCs w:val="24"/>
              </w:rPr>
            </w:pPr>
            <w:r w:rsidRPr="00623D8B">
              <w:rPr>
                <w:rFonts w:cstheme="minorHAnsi"/>
                <w:i/>
                <w:sz w:val="24"/>
                <w:szCs w:val="24"/>
              </w:rPr>
              <w:t>O número de preços obtidos é suficiente para comprovar o preço praticado no mercado?</w:t>
            </w:r>
          </w:p>
        </w:tc>
        <w:tc>
          <w:tcPr>
            <w:tcW w:w="1564" w:type="dxa"/>
            <w:shd w:val="clear" w:color="auto" w:fill="F2F2F2" w:themeFill="background1" w:themeFillShade="F2"/>
          </w:tcPr>
          <w:p w:rsidR="007B0C34" w:rsidRPr="00623D8B" w:rsidRDefault="007B0C34" w:rsidP="001F6EFE">
            <w:pPr>
              <w:pStyle w:val="PargrafodaLista"/>
              <w:ind w:left="0"/>
              <w:jc w:val="center"/>
              <w:rPr>
                <w:rFonts w:cstheme="minorHAnsi"/>
                <w:i/>
                <w:sz w:val="24"/>
                <w:szCs w:val="24"/>
              </w:rPr>
            </w:pPr>
            <w:r w:rsidRPr="00623D8B">
              <w:rPr>
                <w:rFonts w:cstheme="minorHAnsi"/>
                <w:i/>
                <w:sz w:val="24"/>
                <w:szCs w:val="24"/>
              </w:rPr>
              <w:t>SIM</w:t>
            </w:r>
          </w:p>
        </w:tc>
        <w:tc>
          <w:tcPr>
            <w:tcW w:w="2122" w:type="dxa"/>
            <w:shd w:val="clear" w:color="auto" w:fill="F2F2F2" w:themeFill="background1" w:themeFillShade="F2"/>
          </w:tcPr>
          <w:p w:rsidR="007B0C34" w:rsidRPr="00623D8B" w:rsidRDefault="007B0C34" w:rsidP="001F6EFE">
            <w:pPr>
              <w:pStyle w:val="PargrafodaLista"/>
              <w:ind w:left="0"/>
              <w:rPr>
                <w:rFonts w:cstheme="minorHAnsi"/>
                <w:i/>
                <w:sz w:val="24"/>
                <w:szCs w:val="24"/>
              </w:rPr>
            </w:pPr>
          </w:p>
        </w:tc>
      </w:tr>
    </w:tbl>
    <w:p w:rsidR="007B0C34" w:rsidRPr="00623D8B" w:rsidRDefault="007B0C34" w:rsidP="007B0C34">
      <w:pPr>
        <w:jc w:val="both"/>
        <w:rPr>
          <w:rFonts w:cstheme="minorHAnsi"/>
          <w:i/>
          <w:sz w:val="24"/>
          <w:szCs w:val="24"/>
        </w:rPr>
      </w:pPr>
    </w:p>
    <w:p w:rsidR="007B0C34" w:rsidRPr="00623D8B" w:rsidRDefault="007B0C34" w:rsidP="007B0C34">
      <w:pPr>
        <w:pStyle w:val="PargrafodaLista"/>
        <w:numPr>
          <w:ilvl w:val="0"/>
          <w:numId w:val="1"/>
        </w:numPr>
        <w:jc w:val="both"/>
        <w:rPr>
          <w:rFonts w:cstheme="minorHAnsi"/>
          <w:b/>
          <w:bCs/>
          <w:i/>
          <w:sz w:val="24"/>
          <w:szCs w:val="24"/>
        </w:rPr>
      </w:pPr>
      <w:r w:rsidRPr="00623D8B">
        <w:rPr>
          <w:rFonts w:cstheme="minorHAnsi"/>
          <w:b/>
          <w:bCs/>
          <w:i/>
          <w:sz w:val="24"/>
          <w:szCs w:val="24"/>
        </w:rPr>
        <w:t>JUSTIFICATIVA DO GESTOR SOBRE A METODOLOGIA APLICADA</w:t>
      </w:r>
    </w:p>
    <w:p w:rsidR="007B0C34" w:rsidRPr="00623D8B" w:rsidRDefault="007B0C34" w:rsidP="007B0C34">
      <w:pPr>
        <w:pStyle w:val="PargrafodaLista"/>
        <w:jc w:val="both"/>
        <w:rPr>
          <w:rFonts w:cstheme="minorHAnsi"/>
          <w:b/>
          <w:bCs/>
          <w:i/>
          <w:sz w:val="24"/>
          <w:szCs w:val="24"/>
        </w:rPr>
      </w:pPr>
    </w:p>
    <w:p w:rsidR="00623D8B" w:rsidRDefault="007B0C34" w:rsidP="00623D8B">
      <w:pPr>
        <w:pStyle w:val="PargrafodaLista"/>
        <w:spacing w:line="360" w:lineRule="auto"/>
        <w:jc w:val="both"/>
        <w:rPr>
          <w:rFonts w:cstheme="minorHAnsi"/>
          <w:i/>
          <w:sz w:val="24"/>
          <w:szCs w:val="24"/>
        </w:rPr>
      </w:pPr>
      <w:r w:rsidRPr="00623D8B">
        <w:rPr>
          <w:rFonts w:cstheme="minorHAnsi"/>
          <w:b/>
          <w:i/>
          <w:sz w:val="24"/>
          <w:szCs w:val="24"/>
        </w:rPr>
        <w:t>3.1</w:t>
      </w:r>
      <w:r w:rsidRPr="00623D8B">
        <w:rPr>
          <w:rFonts w:cstheme="minorHAnsi"/>
          <w:i/>
          <w:sz w:val="24"/>
          <w:szCs w:val="24"/>
        </w:rPr>
        <w:t xml:space="preserve">. </w:t>
      </w:r>
      <w:r w:rsidR="00623D8B" w:rsidRPr="00623D8B">
        <w:rPr>
          <w:rFonts w:cstheme="minorHAnsi"/>
          <w:i/>
          <w:sz w:val="24"/>
          <w:szCs w:val="24"/>
        </w:rPr>
        <w:t>A pesquisa de preços foi realizada mediante solicitação de orçamentos diretamente a três editoras especializadas no fornecimento de bibliotecas pedagógicas destinadas à Educação Infantil, em razão das características específicas do objeto a ser contratado.</w:t>
      </w:r>
    </w:p>
    <w:p w:rsidR="00623D8B" w:rsidRPr="00623D8B" w:rsidRDefault="00623D8B" w:rsidP="00623D8B">
      <w:pPr>
        <w:pStyle w:val="PargrafodaLista"/>
        <w:spacing w:line="360" w:lineRule="auto"/>
        <w:jc w:val="both"/>
        <w:rPr>
          <w:rFonts w:cstheme="minorHAnsi"/>
          <w:i/>
          <w:sz w:val="24"/>
          <w:szCs w:val="24"/>
        </w:rPr>
      </w:pPr>
    </w:p>
    <w:p w:rsidR="00623D8B" w:rsidRDefault="00623D8B" w:rsidP="00623D8B">
      <w:pPr>
        <w:pStyle w:val="PargrafodaLista"/>
        <w:spacing w:line="360" w:lineRule="auto"/>
        <w:jc w:val="both"/>
        <w:rPr>
          <w:rFonts w:cstheme="minorHAnsi"/>
          <w:i/>
          <w:sz w:val="24"/>
          <w:szCs w:val="24"/>
        </w:rPr>
      </w:pPr>
      <w:r w:rsidRPr="00623D8B">
        <w:rPr>
          <w:rFonts w:cstheme="minorHAnsi"/>
          <w:i/>
          <w:sz w:val="24"/>
          <w:szCs w:val="24"/>
        </w:rPr>
        <w:t>A solução pretendida consiste na aquisição de bibliotecas compostas por acervos editoriais próprios, contendo títulos, projetos gráficos, propostas pedagógicas, autores, ilustrações e materiais exclusivos de cada editora, não se tratando de produto padronizado ou de especificações uniformes que permitam comparação direta por meio do Painel de Preços, do Portal Nacional de Contratações Públicas (PNCP) ou de atas de registro de preços.</w:t>
      </w:r>
    </w:p>
    <w:p w:rsidR="00623D8B" w:rsidRPr="00623D8B" w:rsidRDefault="00623D8B" w:rsidP="00623D8B">
      <w:pPr>
        <w:pStyle w:val="PargrafodaLista"/>
        <w:spacing w:line="360" w:lineRule="auto"/>
        <w:jc w:val="both"/>
        <w:rPr>
          <w:rFonts w:cstheme="minorHAnsi"/>
          <w:i/>
          <w:sz w:val="24"/>
          <w:szCs w:val="24"/>
        </w:rPr>
      </w:pPr>
    </w:p>
    <w:p w:rsidR="00623D8B" w:rsidRDefault="00623D8B" w:rsidP="00623D8B">
      <w:pPr>
        <w:pStyle w:val="PargrafodaLista"/>
        <w:spacing w:line="360" w:lineRule="auto"/>
        <w:jc w:val="both"/>
        <w:rPr>
          <w:rFonts w:cstheme="minorHAnsi"/>
          <w:i/>
          <w:sz w:val="24"/>
          <w:szCs w:val="24"/>
        </w:rPr>
      </w:pPr>
    </w:p>
    <w:p w:rsidR="00623D8B" w:rsidRPr="00623D8B" w:rsidRDefault="00623D8B" w:rsidP="00623D8B">
      <w:pPr>
        <w:pStyle w:val="PargrafodaLista"/>
        <w:spacing w:line="360" w:lineRule="auto"/>
        <w:jc w:val="both"/>
        <w:rPr>
          <w:rFonts w:cstheme="minorHAnsi"/>
          <w:i/>
          <w:sz w:val="24"/>
          <w:szCs w:val="24"/>
        </w:rPr>
      </w:pPr>
      <w:r w:rsidRPr="00623D8B">
        <w:rPr>
          <w:rFonts w:cstheme="minorHAnsi"/>
          <w:i/>
          <w:sz w:val="24"/>
          <w:szCs w:val="24"/>
        </w:rPr>
        <w:t>Em razão dessa particularidade, as contratações disponíveis nas plataformas governamentais apresentam objetos distintos, com composições, quantidades de títulos, características pedagógicas e materiais diferentes, impossibilitando a obtenção de parâmetros confiáveis e tecnicamente equivalentes para a formação do preço estimado.</w:t>
      </w:r>
    </w:p>
    <w:p w:rsidR="00623D8B" w:rsidRPr="00623D8B" w:rsidRDefault="00623D8B" w:rsidP="00623D8B">
      <w:pPr>
        <w:pStyle w:val="PargrafodaLista"/>
        <w:spacing w:line="360" w:lineRule="auto"/>
        <w:jc w:val="both"/>
        <w:rPr>
          <w:rFonts w:cstheme="minorHAnsi"/>
          <w:i/>
          <w:sz w:val="24"/>
          <w:szCs w:val="24"/>
        </w:rPr>
      </w:pPr>
    </w:p>
    <w:p w:rsidR="00623D8B" w:rsidRPr="00623D8B" w:rsidRDefault="00623D8B" w:rsidP="00623D8B">
      <w:pPr>
        <w:pStyle w:val="PargrafodaLista"/>
        <w:spacing w:line="360" w:lineRule="auto"/>
        <w:ind w:left="0"/>
        <w:jc w:val="both"/>
        <w:rPr>
          <w:rFonts w:cstheme="minorHAnsi"/>
          <w:i/>
          <w:sz w:val="24"/>
          <w:szCs w:val="24"/>
        </w:rPr>
      </w:pPr>
      <w:r w:rsidRPr="00623D8B">
        <w:rPr>
          <w:rFonts w:cstheme="minorHAnsi"/>
          <w:i/>
          <w:sz w:val="24"/>
          <w:szCs w:val="24"/>
          <w:u w:val="single"/>
        </w:rPr>
        <w:t>Assim, adotou-se como metodologia de pesquisa a obtenção de orçamentos junto a três editoras do segmento, observando os princípios da razoabilidade, da economicidade, da competitividade e da busca pela proposta mais vantajosa para a Administração, em conformidade com a Lei nº 14.133/2021 e com a regulamentação municipal vigente</w:t>
      </w:r>
      <w:r w:rsidRPr="00623D8B">
        <w:rPr>
          <w:rFonts w:cstheme="minorHAnsi"/>
          <w:i/>
          <w:sz w:val="24"/>
          <w:szCs w:val="24"/>
        </w:rPr>
        <w:t>.</w:t>
      </w:r>
    </w:p>
    <w:p w:rsidR="00623D8B" w:rsidRPr="00623D8B" w:rsidRDefault="00623D8B" w:rsidP="007B0C34">
      <w:pPr>
        <w:pStyle w:val="PargrafodaLista"/>
        <w:spacing w:line="360" w:lineRule="auto"/>
        <w:ind w:left="0"/>
        <w:jc w:val="both"/>
        <w:rPr>
          <w:rFonts w:cstheme="minorHAnsi"/>
          <w:i/>
          <w:sz w:val="24"/>
          <w:szCs w:val="24"/>
        </w:rPr>
      </w:pPr>
    </w:p>
    <w:p w:rsidR="007B0C34" w:rsidRPr="00623D8B" w:rsidRDefault="007B0C34" w:rsidP="007B0C34">
      <w:pPr>
        <w:pStyle w:val="PargrafodaLista"/>
        <w:spacing w:line="360" w:lineRule="auto"/>
        <w:ind w:left="0"/>
        <w:jc w:val="both"/>
        <w:rPr>
          <w:rFonts w:cstheme="minorHAnsi"/>
          <w:i/>
          <w:sz w:val="24"/>
          <w:szCs w:val="24"/>
        </w:rPr>
      </w:pPr>
      <w:r w:rsidRPr="00623D8B">
        <w:rPr>
          <w:rFonts w:cstheme="minorHAnsi"/>
          <w:i/>
          <w:sz w:val="24"/>
          <w:szCs w:val="24"/>
        </w:rPr>
        <w:t>3.2. Portanto, em atenção ao referido regulamento, o parâmetro utilizado foi:</w:t>
      </w:r>
    </w:p>
    <w:p w:rsidR="007B0C34" w:rsidRPr="00623D8B" w:rsidRDefault="007B0C34" w:rsidP="007B0C34">
      <w:pPr>
        <w:pStyle w:val="PargrafodaLista"/>
        <w:spacing w:line="360" w:lineRule="auto"/>
        <w:ind w:left="0"/>
        <w:jc w:val="both"/>
        <w:rPr>
          <w:rFonts w:cstheme="minorHAnsi"/>
          <w:i/>
          <w:sz w:val="24"/>
          <w:szCs w:val="24"/>
        </w:rPr>
      </w:pPr>
    </w:p>
    <w:p w:rsidR="007B0C34" w:rsidRPr="00623D8B" w:rsidRDefault="005F579E" w:rsidP="007B0C34">
      <w:pPr>
        <w:pStyle w:val="PargrafodaLista"/>
        <w:jc w:val="both"/>
        <w:rPr>
          <w:rFonts w:cstheme="minorHAnsi"/>
          <w:i/>
          <w:color w:val="FF0000"/>
          <w:sz w:val="24"/>
          <w:szCs w:val="24"/>
        </w:rPr>
      </w:pPr>
      <w:r w:rsidRPr="00623D8B">
        <w:rPr>
          <w:rFonts w:cstheme="minorHAnsi"/>
          <w:i/>
          <w:sz w:val="24"/>
          <w:szCs w:val="24"/>
        </w:rPr>
        <w:t>[ ]</w:t>
      </w:r>
      <w:r w:rsidR="007B0C34" w:rsidRPr="00623D8B">
        <w:rPr>
          <w:rFonts w:cstheme="minorHAnsi"/>
          <w:i/>
          <w:sz w:val="24"/>
          <w:szCs w:val="24"/>
        </w:rPr>
        <w:t xml:space="preserve"> I - composição de custos unitários menores ou iguais à mediana do item correspondente no painel para consulta de preços ou no banco de preços em saúde/ painel de preços do Ministério da Economia disponíveis no Portal Nacional de Contratações Públicas (PNCP);</w:t>
      </w:r>
    </w:p>
    <w:p w:rsidR="007B0C34" w:rsidRPr="00623D8B" w:rsidRDefault="007B0C34" w:rsidP="007B0C34">
      <w:pPr>
        <w:pStyle w:val="PargrafodaLista"/>
        <w:jc w:val="both"/>
        <w:rPr>
          <w:rFonts w:cstheme="minorHAnsi"/>
          <w:i/>
          <w:color w:val="FF0000"/>
          <w:sz w:val="24"/>
          <w:szCs w:val="24"/>
        </w:rPr>
      </w:pPr>
    </w:p>
    <w:p w:rsidR="007B0C34" w:rsidRPr="00623D8B" w:rsidRDefault="007B0C34" w:rsidP="007B0C34">
      <w:pPr>
        <w:pStyle w:val="PargrafodaLista"/>
        <w:jc w:val="both"/>
        <w:rPr>
          <w:rFonts w:cstheme="minorHAnsi"/>
          <w:i/>
          <w:sz w:val="24"/>
          <w:szCs w:val="24"/>
        </w:rPr>
      </w:pPr>
      <w:r w:rsidRPr="00623D8B">
        <w:rPr>
          <w:rFonts w:cstheme="minorHAnsi"/>
          <w:i/>
          <w:sz w:val="24"/>
          <w:szCs w:val="24"/>
        </w:rPr>
        <w:t xml:space="preserve">[ ] </w:t>
      </w:r>
      <w:bookmarkStart w:id="2" w:name="_Hlk157439711"/>
      <w:r w:rsidRPr="00623D8B">
        <w:rPr>
          <w:rFonts w:cstheme="minorHAnsi"/>
          <w:i/>
          <w:sz w:val="24"/>
          <w:szCs w:val="24"/>
        </w:rPr>
        <w:t>II - contratações similares feitas pela Administração Pública, em execução ou concluídas no período de 1 (um) ano anterior à data da pesquisa de preços, inclusive mediante sistema de registro de preços, observado o índice de atualização de preços correspondente;</w:t>
      </w:r>
      <w:bookmarkEnd w:id="2"/>
    </w:p>
    <w:p w:rsidR="007B0C34" w:rsidRPr="00623D8B" w:rsidRDefault="007B0C34" w:rsidP="007B0C34">
      <w:pPr>
        <w:pStyle w:val="PargrafodaLista"/>
        <w:jc w:val="both"/>
        <w:rPr>
          <w:rFonts w:cstheme="minorHAnsi"/>
          <w:i/>
          <w:sz w:val="24"/>
          <w:szCs w:val="24"/>
        </w:rPr>
      </w:pPr>
    </w:p>
    <w:p w:rsidR="007B0C34" w:rsidRPr="00623D8B" w:rsidRDefault="007B0C34" w:rsidP="007B0C34">
      <w:pPr>
        <w:pStyle w:val="PargrafodaLista"/>
        <w:jc w:val="both"/>
        <w:rPr>
          <w:rFonts w:cstheme="minorHAnsi"/>
          <w:i/>
          <w:sz w:val="24"/>
          <w:szCs w:val="24"/>
        </w:rPr>
      </w:pPr>
      <w:r w:rsidRPr="00623D8B">
        <w:rPr>
          <w:rFonts w:cstheme="minorHAnsi"/>
          <w:i/>
          <w:sz w:val="24"/>
          <w:szCs w:val="24"/>
        </w:rPr>
        <w:t xml:space="preserve">[   ] </w:t>
      </w:r>
      <w:bookmarkStart w:id="3" w:name="_Hlk157592043"/>
      <w:r w:rsidRPr="00623D8B">
        <w:rPr>
          <w:rFonts w:cstheme="minorHAnsi"/>
          <w:i/>
          <w:sz w:val="24"/>
          <w:szCs w:val="24"/>
        </w:rPr>
        <w:t>III - utilização de dados de pesquisa publicada em mídia especializada, de tabela de referência formalmente aprovada pelo Poder Executivo federal e de sítios eletrônicos especializados ou de domínio amplo, desde que contenham a data e hora de acesso;</w:t>
      </w:r>
      <w:bookmarkEnd w:id="3"/>
    </w:p>
    <w:p w:rsidR="007B0C34" w:rsidRPr="00623D8B" w:rsidRDefault="007B0C34" w:rsidP="007B0C34">
      <w:pPr>
        <w:pStyle w:val="PargrafodaLista"/>
        <w:jc w:val="both"/>
        <w:rPr>
          <w:rFonts w:cstheme="minorHAnsi"/>
          <w:i/>
          <w:sz w:val="24"/>
          <w:szCs w:val="24"/>
        </w:rPr>
      </w:pPr>
    </w:p>
    <w:p w:rsidR="007B0C34" w:rsidRPr="00623D8B" w:rsidRDefault="006C7D9B" w:rsidP="007B0C34">
      <w:pPr>
        <w:pStyle w:val="PargrafodaLista"/>
        <w:jc w:val="both"/>
        <w:rPr>
          <w:rFonts w:cstheme="minorHAnsi"/>
          <w:i/>
          <w:sz w:val="24"/>
          <w:szCs w:val="24"/>
        </w:rPr>
      </w:pPr>
      <w:bookmarkStart w:id="4" w:name="_Hlk157439622"/>
      <w:r w:rsidRPr="00623D8B">
        <w:rPr>
          <w:rFonts w:cstheme="minorHAnsi"/>
          <w:i/>
          <w:sz w:val="24"/>
          <w:szCs w:val="24"/>
        </w:rPr>
        <w:t>[</w:t>
      </w:r>
      <w:r w:rsidRPr="004858E0">
        <w:rPr>
          <w:rFonts w:cstheme="minorHAnsi"/>
          <w:b/>
          <w:i/>
          <w:sz w:val="24"/>
          <w:szCs w:val="24"/>
        </w:rPr>
        <w:t>X</w:t>
      </w:r>
      <w:r w:rsidR="00334D40" w:rsidRPr="004858E0">
        <w:rPr>
          <w:rFonts w:cstheme="minorHAnsi"/>
          <w:b/>
          <w:i/>
          <w:sz w:val="24"/>
          <w:szCs w:val="24"/>
        </w:rPr>
        <w:t>]</w:t>
      </w:r>
      <w:r w:rsidR="007B0C34" w:rsidRPr="004858E0">
        <w:rPr>
          <w:rFonts w:cstheme="minorHAnsi"/>
          <w:b/>
          <w:i/>
          <w:sz w:val="24"/>
          <w:szCs w:val="24"/>
        </w:rPr>
        <w:t xml:space="preserve"> </w:t>
      </w:r>
      <w:bookmarkStart w:id="5" w:name="_Hlk157439733"/>
      <w:bookmarkEnd w:id="4"/>
      <w:r w:rsidR="007B0C34" w:rsidRPr="004858E0">
        <w:rPr>
          <w:rFonts w:cstheme="minorHAnsi"/>
          <w:b/>
          <w:i/>
          <w:sz w:val="24"/>
          <w:szCs w:val="24"/>
        </w:rPr>
        <w:t>I</w:t>
      </w:r>
      <w:r w:rsidR="007B0C34" w:rsidRPr="00623D8B">
        <w:rPr>
          <w:rFonts w:cstheme="minorHAnsi"/>
          <w:i/>
          <w:sz w:val="24"/>
          <w:szCs w:val="24"/>
        </w:rPr>
        <w:t>V - pesquisa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bookmarkEnd w:id="5"/>
    </w:p>
    <w:p w:rsidR="007B0C34" w:rsidRPr="00623D8B" w:rsidRDefault="007B0C34" w:rsidP="007B0C34">
      <w:pPr>
        <w:pStyle w:val="PargrafodaLista"/>
        <w:spacing w:line="360" w:lineRule="auto"/>
        <w:ind w:left="0"/>
        <w:jc w:val="both"/>
        <w:rPr>
          <w:rFonts w:cstheme="minorHAnsi"/>
          <w:i/>
          <w:sz w:val="24"/>
          <w:szCs w:val="24"/>
        </w:rPr>
      </w:pPr>
    </w:p>
    <w:p w:rsidR="007B0C34" w:rsidRPr="00623D8B" w:rsidRDefault="007B0C34" w:rsidP="007B0C34">
      <w:pPr>
        <w:pStyle w:val="PargrafodaLista"/>
        <w:rPr>
          <w:rFonts w:cstheme="minorHAnsi"/>
          <w:i/>
          <w:sz w:val="24"/>
          <w:szCs w:val="24"/>
        </w:rPr>
      </w:pPr>
      <w:r w:rsidRPr="00623D8B">
        <w:rPr>
          <w:rFonts w:cstheme="minorHAnsi"/>
          <w:i/>
          <w:sz w:val="24"/>
          <w:szCs w:val="24"/>
        </w:rPr>
        <w:t xml:space="preserve"> [   ]   V - pesquisa na base nacional de notas fiscais eletrônicas, na forma de regulamento.</w:t>
      </w:r>
    </w:p>
    <w:p w:rsidR="007B0C34" w:rsidRPr="00623D8B" w:rsidRDefault="007B0C34" w:rsidP="007B0C34">
      <w:pPr>
        <w:pStyle w:val="PargrafodaLista"/>
        <w:rPr>
          <w:rFonts w:cstheme="minorHAnsi"/>
          <w:i/>
          <w:sz w:val="24"/>
          <w:szCs w:val="24"/>
        </w:rPr>
      </w:pPr>
    </w:p>
    <w:p w:rsidR="007B0C34" w:rsidRDefault="007B0C34" w:rsidP="007B0C34">
      <w:pPr>
        <w:pStyle w:val="PargrafodaLista"/>
        <w:rPr>
          <w:rFonts w:cstheme="minorHAnsi"/>
          <w:i/>
          <w:sz w:val="24"/>
          <w:szCs w:val="24"/>
        </w:rPr>
      </w:pPr>
    </w:p>
    <w:p w:rsidR="00623D8B" w:rsidRDefault="00623D8B" w:rsidP="007B0C34">
      <w:pPr>
        <w:pStyle w:val="PargrafodaLista"/>
        <w:rPr>
          <w:rFonts w:cstheme="minorHAnsi"/>
          <w:i/>
          <w:sz w:val="24"/>
          <w:szCs w:val="24"/>
        </w:rPr>
      </w:pPr>
    </w:p>
    <w:p w:rsidR="00623D8B" w:rsidRPr="00623D8B" w:rsidRDefault="00623D8B" w:rsidP="007B0C34">
      <w:pPr>
        <w:pStyle w:val="PargrafodaLista"/>
        <w:rPr>
          <w:rFonts w:cstheme="minorHAnsi"/>
          <w:i/>
          <w:sz w:val="24"/>
          <w:szCs w:val="24"/>
        </w:rPr>
      </w:pPr>
    </w:p>
    <w:p w:rsidR="007B0C34" w:rsidRPr="00623D8B" w:rsidRDefault="007B0C34" w:rsidP="007B0C34">
      <w:pPr>
        <w:pStyle w:val="PargrafodaLista"/>
        <w:numPr>
          <w:ilvl w:val="0"/>
          <w:numId w:val="1"/>
        </w:numPr>
        <w:jc w:val="both"/>
        <w:rPr>
          <w:rFonts w:cstheme="minorHAnsi"/>
          <w:b/>
          <w:bCs/>
          <w:i/>
          <w:sz w:val="24"/>
          <w:szCs w:val="24"/>
        </w:rPr>
      </w:pPr>
      <w:r w:rsidRPr="00623D8B">
        <w:rPr>
          <w:rFonts w:cstheme="minorHAnsi"/>
          <w:b/>
          <w:bCs/>
          <w:i/>
          <w:sz w:val="24"/>
          <w:szCs w:val="24"/>
        </w:rPr>
        <w:t>LISTA DE FORNECEDORES CONSULTADOS</w:t>
      </w:r>
    </w:p>
    <w:p w:rsidR="007B0C34" w:rsidRPr="00623D8B" w:rsidRDefault="007B0C34" w:rsidP="007B0C34">
      <w:pPr>
        <w:pStyle w:val="PargrafodaLista"/>
        <w:jc w:val="both"/>
        <w:rPr>
          <w:rFonts w:cstheme="minorHAnsi"/>
          <w:b/>
          <w:bCs/>
          <w:i/>
          <w:sz w:val="24"/>
          <w:szCs w:val="24"/>
        </w:rPr>
      </w:pPr>
    </w:p>
    <w:p w:rsidR="007B0C34" w:rsidRPr="00623D8B" w:rsidRDefault="007B0C34" w:rsidP="007B0C34">
      <w:pPr>
        <w:pStyle w:val="PargrafodaLista"/>
        <w:spacing w:line="360" w:lineRule="auto"/>
        <w:ind w:left="0"/>
        <w:jc w:val="both"/>
        <w:rPr>
          <w:rFonts w:cstheme="minorHAnsi"/>
          <w:bCs/>
          <w:i/>
          <w:sz w:val="24"/>
          <w:szCs w:val="24"/>
        </w:rPr>
      </w:pPr>
      <w:r w:rsidRPr="00623D8B">
        <w:rPr>
          <w:rFonts w:cstheme="minorHAnsi"/>
          <w:bCs/>
          <w:i/>
          <w:sz w:val="24"/>
          <w:szCs w:val="24"/>
        </w:rPr>
        <w:t>4.1. Os fornecedores consultados foram:</w:t>
      </w:r>
    </w:p>
    <w:p w:rsidR="007B0C34" w:rsidRPr="00623D8B" w:rsidRDefault="007B0C34" w:rsidP="007B0C34">
      <w:pPr>
        <w:pStyle w:val="PargrafodaLista"/>
        <w:jc w:val="both"/>
        <w:rPr>
          <w:rFonts w:cstheme="minorHAnsi"/>
          <w:b/>
          <w:bCs/>
          <w:i/>
          <w:sz w:val="24"/>
          <w:szCs w:val="24"/>
        </w:rPr>
      </w:pPr>
    </w:p>
    <w:tbl>
      <w:tblPr>
        <w:tblStyle w:val="Tabelacomgrade"/>
        <w:tblW w:w="10349" w:type="dxa"/>
        <w:tblInd w:w="-998" w:type="dxa"/>
        <w:tblLook w:val="04A0" w:firstRow="1" w:lastRow="0" w:firstColumn="1" w:lastColumn="0" w:noHBand="0" w:noVBand="1"/>
      </w:tblPr>
      <w:tblGrid>
        <w:gridCol w:w="5104"/>
        <w:gridCol w:w="2835"/>
        <w:gridCol w:w="2410"/>
      </w:tblGrid>
      <w:tr w:rsidR="007B0C34" w:rsidRPr="00623D8B" w:rsidTr="00C71489">
        <w:tc>
          <w:tcPr>
            <w:tcW w:w="5104" w:type="dxa"/>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FORNECEDOR</w:t>
            </w:r>
          </w:p>
        </w:tc>
        <w:tc>
          <w:tcPr>
            <w:tcW w:w="2835" w:type="dxa"/>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ENVIOU COTAÇÃO – SIM/NÃO</w:t>
            </w:r>
          </w:p>
        </w:tc>
        <w:tc>
          <w:tcPr>
            <w:tcW w:w="2410" w:type="dxa"/>
          </w:tcPr>
          <w:p w:rsidR="007B0C34" w:rsidRPr="00623D8B" w:rsidRDefault="007B0C34" w:rsidP="001F6EFE">
            <w:pPr>
              <w:pStyle w:val="PargrafodaLista"/>
              <w:ind w:left="0"/>
              <w:jc w:val="center"/>
              <w:rPr>
                <w:rFonts w:cstheme="minorHAnsi"/>
                <w:b/>
                <w:bCs/>
                <w:i/>
                <w:sz w:val="24"/>
                <w:szCs w:val="24"/>
              </w:rPr>
            </w:pPr>
            <w:r w:rsidRPr="00623D8B">
              <w:rPr>
                <w:rFonts w:cstheme="minorHAnsi"/>
                <w:b/>
                <w:bCs/>
                <w:i/>
                <w:sz w:val="24"/>
                <w:szCs w:val="24"/>
              </w:rPr>
              <w:t>HOUVE JUSTIFICATIVA</w:t>
            </w:r>
          </w:p>
        </w:tc>
      </w:tr>
      <w:tr w:rsidR="007B0C34" w:rsidRPr="00623D8B" w:rsidTr="00C71489">
        <w:tc>
          <w:tcPr>
            <w:tcW w:w="5104" w:type="dxa"/>
          </w:tcPr>
          <w:p w:rsidR="007B0C34" w:rsidRPr="00623D8B" w:rsidRDefault="00F5616E" w:rsidP="00F5616E">
            <w:pPr>
              <w:pStyle w:val="PargrafodaLista"/>
              <w:ind w:left="0"/>
              <w:rPr>
                <w:rFonts w:cstheme="minorHAnsi"/>
                <w:i/>
                <w:color w:val="000000" w:themeColor="text1"/>
                <w:sz w:val="24"/>
                <w:szCs w:val="24"/>
              </w:rPr>
            </w:pPr>
            <w:r w:rsidRPr="00623D8B">
              <w:rPr>
                <w:rFonts w:cstheme="minorHAnsi"/>
                <w:i/>
                <w:color w:val="000000" w:themeColor="text1"/>
                <w:sz w:val="24"/>
                <w:szCs w:val="24"/>
              </w:rPr>
              <w:t>VIZU EDITORA E DISTRIBUIDORA DE LIVROS LTDA</w:t>
            </w:r>
          </w:p>
        </w:tc>
        <w:tc>
          <w:tcPr>
            <w:tcW w:w="2835" w:type="dxa"/>
          </w:tcPr>
          <w:p w:rsidR="007B0C34" w:rsidRPr="00623D8B" w:rsidRDefault="007B0C34"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c>
          <w:tcPr>
            <w:tcW w:w="2410" w:type="dxa"/>
          </w:tcPr>
          <w:p w:rsidR="007B0C34" w:rsidRPr="00623D8B" w:rsidRDefault="007B0C34"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r>
      <w:tr w:rsidR="007B0C34" w:rsidRPr="00623D8B" w:rsidTr="00C71489">
        <w:tc>
          <w:tcPr>
            <w:tcW w:w="5104" w:type="dxa"/>
          </w:tcPr>
          <w:p w:rsidR="007B0C34" w:rsidRPr="00623D8B" w:rsidRDefault="00F5616E" w:rsidP="00F5616E">
            <w:pPr>
              <w:pStyle w:val="PargrafodaLista"/>
              <w:ind w:left="0"/>
              <w:rPr>
                <w:rFonts w:cstheme="minorHAnsi"/>
                <w:i/>
                <w:color w:val="000000" w:themeColor="text1"/>
                <w:sz w:val="24"/>
                <w:szCs w:val="24"/>
              </w:rPr>
            </w:pPr>
            <w:r w:rsidRPr="00623D8B">
              <w:rPr>
                <w:rFonts w:cstheme="minorHAnsi"/>
                <w:i/>
                <w:color w:val="000000" w:themeColor="text1"/>
                <w:sz w:val="24"/>
                <w:szCs w:val="24"/>
              </w:rPr>
              <w:t>SONAR EDITORA E COMÉRCIO DE LIVROS LTDA</w:t>
            </w:r>
          </w:p>
        </w:tc>
        <w:tc>
          <w:tcPr>
            <w:tcW w:w="2835" w:type="dxa"/>
          </w:tcPr>
          <w:p w:rsidR="007B0C34" w:rsidRPr="00623D8B" w:rsidRDefault="007B0C34"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c>
          <w:tcPr>
            <w:tcW w:w="2410" w:type="dxa"/>
          </w:tcPr>
          <w:p w:rsidR="007B0C34" w:rsidRPr="00623D8B" w:rsidRDefault="007B0C34"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r>
      <w:tr w:rsidR="00F5616E" w:rsidRPr="00623D8B" w:rsidTr="00C71489">
        <w:tc>
          <w:tcPr>
            <w:tcW w:w="5104" w:type="dxa"/>
          </w:tcPr>
          <w:p w:rsidR="00F5616E" w:rsidRPr="00623D8B" w:rsidRDefault="00F5616E" w:rsidP="00F5616E">
            <w:pPr>
              <w:pStyle w:val="PargrafodaLista"/>
              <w:ind w:left="0"/>
              <w:rPr>
                <w:rFonts w:cstheme="minorHAnsi"/>
                <w:i/>
                <w:color w:val="000000" w:themeColor="text1"/>
                <w:sz w:val="24"/>
                <w:szCs w:val="24"/>
              </w:rPr>
            </w:pPr>
            <w:r w:rsidRPr="00623D8B">
              <w:rPr>
                <w:rFonts w:cstheme="minorHAnsi"/>
                <w:i/>
                <w:color w:val="000000" w:themeColor="text1"/>
                <w:sz w:val="24"/>
                <w:szCs w:val="24"/>
              </w:rPr>
              <w:t>MASA DISTRIBUIDORA LTDA</w:t>
            </w:r>
          </w:p>
        </w:tc>
        <w:tc>
          <w:tcPr>
            <w:tcW w:w="2835" w:type="dxa"/>
          </w:tcPr>
          <w:p w:rsidR="00F5616E" w:rsidRPr="00623D8B" w:rsidRDefault="00F5616E"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c>
          <w:tcPr>
            <w:tcW w:w="2410" w:type="dxa"/>
          </w:tcPr>
          <w:p w:rsidR="00F5616E" w:rsidRPr="00623D8B" w:rsidRDefault="00F5616E" w:rsidP="001F6EFE">
            <w:pPr>
              <w:pStyle w:val="PargrafodaLista"/>
              <w:ind w:left="0"/>
              <w:jc w:val="center"/>
              <w:rPr>
                <w:rFonts w:cstheme="minorHAnsi"/>
                <w:i/>
                <w:color w:val="FF0000"/>
                <w:sz w:val="24"/>
                <w:szCs w:val="24"/>
              </w:rPr>
            </w:pPr>
            <w:r w:rsidRPr="00623D8B">
              <w:rPr>
                <w:rFonts w:cstheme="minorHAnsi"/>
                <w:i/>
                <w:color w:val="FF0000"/>
                <w:sz w:val="24"/>
                <w:szCs w:val="24"/>
              </w:rPr>
              <w:t>-</w:t>
            </w:r>
          </w:p>
        </w:tc>
      </w:tr>
    </w:tbl>
    <w:p w:rsidR="007B0C34" w:rsidRPr="00623D8B" w:rsidRDefault="007B0C34" w:rsidP="007B0C34">
      <w:pPr>
        <w:pStyle w:val="PargrafodaLista"/>
        <w:jc w:val="both"/>
        <w:rPr>
          <w:rFonts w:cstheme="minorHAnsi"/>
          <w:i/>
          <w:sz w:val="24"/>
          <w:szCs w:val="24"/>
        </w:rPr>
      </w:pPr>
    </w:p>
    <w:p w:rsidR="007B0C34" w:rsidRPr="00623D8B" w:rsidRDefault="007B0C34" w:rsidP="007B0C34">
      <w:pPr>
        <w:pStyle w:val="PargrafodaLista"/>
        <w:jc w:val="both"/>
        <w:rPr>
          <w:rFonts w:cstheme="minorHAnsi"/>
          <w:i/>
          <w:sz w:val="24"/>
          <w:szCs w:val="24"/>
        </w:rPr>
      </w:pPr>
    </w:p>
    <w:p w:rsidR="007B0C34" w:rsidRPr="00623D8B" w:rsidRDefault="007B0C34" w:rsidP="007B0C34">
      <w:pPr>
        <w:pStyle w:val="PargrafodaLista"/>
        <w:spacing w:line="360" w:lineRule="auto"/>
        <w:ind w:left="0"/>
        <w:jc w:val="both"/>
        <w:rPr>
          <w:rFonts w:cstheme="minorHAnsi"/>
          <w:i/>
          <w:sz w:val="24"/>
          <w:szCs w:val="24"/>
        </w:rPr>
      </w:pPr>
      <w:r w:rsidRPr="00623D8B">
        <w:rPr>
          <w:rFonts w:cstheme="minorHAnsi"/>
          <w:i/>
          <w:sz w:val="24"/>
          <w:szCs w:val="24"/>
        </w:rPr>
        <w:t>4.2. Foram escolhidos para apresentarem orçamento todos os fornecedores que são de conhecimento dessa Secretaria que potencialmente poderiam executar o objeto do contrato nas condições previstas no TR.</w:t>
      </w:r>
    </w:p>
    <w:p w:rsidR="007B0C34" w:rsidRPr="00623D8B" w:rsidRDefault="007B0C34" w:rsidP="007B0C34">
      <w:pPr>
        <w:pStyle w:val="PargrafodaLista"/>
        <w:spacing w:line="360" w:lineRule="auto"/>
        <w:ind w:left="0"/>
        <w:jc w:val="both"/>
        <w:rPr>
          <w:rFonts w:cstheme="minorHAnsi"/>
          <w:i/>
          <w:sz w:val="24"/>
          <w:szCs w:val="24"/>
        </w:rPr>
      </w:pPr>
    </w:p>
    <w:p w:rsidR="007B0C34" w:rsidRPr="00623D8B" w:rsidRDefault="007B0C34" w:rsidP="007B0C34">
      <w:pPr>
        <w:pStyle w:val="PargrafodaLista"/>
        <w:spacing w:line="360" w:lineRule="auto"/>
        <w:ind w:left="0"/>
        <w:jc w:val="both"/>
        <w:rPr>
          <w:rFonts w:cstheme="minorHAnsi"/>
          <w:i/>
          <w:sz w:val="24"/>
          <w:szCs w:val="24"/>
        </w:rPr>
      </w:pPr>
      <w:r w:rsidRPr="00623D8B">
        <w:rPr>
          <w:rFonts w:cstheme="minorHAnsi"/>
          <w:i/>
          <w:sz w:val="24"/>
          <w:szCs w:val="24"/>
        </w:rPr>
        <w:t>4.3. As solicitações de cotação, bem como as respectivas respostas seguem em anexo.</w:t>
      </w:r>
    </w:p>
    <w:p w:rsidR="007B0C34" w:rsidRPr="00623D8B" w:rsidRDefault="007B0C34" w:rsidP="007B0C34">
      <w:pPr>
        <w:pStyle w:val="PargrafodaLista"/>
        <w:ind w:left="0"/>
        <w:jc w:val="right"/>
        <w:rPr>
          <w:rFonts w:cstheme="minorHAnsi"/>
          <w:i/>
          <w:sz w:val="24"/>
          <w:szCs w:val="24"/>
        </w:rPr>
      </w:pPr>
    </w:p>
    <w:p w:rsidR="007B0C34" w:rsidRPr="00623D8B" w:rsidRDefault="007B0C34" w:rsidP="007B0C34">
      <w:pPr>
        <w:pStyle w:val="PargrafodaLista"/>
        <w:ind w:left="0"/>
        <w:jc w:val="right"/>
        <w:rPr>
          <w:rFonts w:cstheme="minorHAnsi"/>
          <w:i/>
          <w:sz w:val="24"/>
          <w:szCs w:val="24"/>
        </w:rPr>
      </w:pPr>
      <w:r w:rsidRPr="00623D8B">
        <w:rPr>
          <w:rFonts w:cstheme="minorHAnsi"/>
          <w:i/>
          <w:sz w:val="24"/>
          <w:szCs w:val="24"/>
        </w:rPr>
        <w:t>Leopoldina/MG, dia 24 de junho de 2026.</w:t>
      </w:r>
    </w:p>
    <w:p w:rsidR="007B0C34" w:rsidRPr="00623D8B" w:rsidRDefault="007B0C34" w:rsidP="007B0C34">
      <w:pPr>
        <w:pStyle w:val="PargrafodaLista"/>
        <w:ind w:left="0"/>
        <w:rPr>
          <w:rFonts w:cstheme="minorHAnsi"/>
          <w:i/>
          <w:sz w:val="24"/>
          <w:szCs w:val="24"/>
        </w:rPr>
      </w:pPr>
    </w:p>
    <w:p w:rsidR="005F579E" w:rsidRPr="00623D8B" w:rsidRDefault="005F579E" w:rsidP="005F579E">
      <w:pPr>
        <w:pStyle w:val="PargrafodaLista"/>
        <w:tabs>
          <w:tab w:val="left" w:pos="5925"/>
        </w:tabs>
        <w:ind w:left="0"/>
        <w:rPr>
          <w:rFonts w:cstheme="minorHAnsi"/>
          <w:i/>
          <w:sz w:val="24"/>
          <w:szCs w:val="24"/>
        </w:rPr>
      </w:pPr>
    </w:p>
    <w:p w:rsidR="007B0C34" w:rsidRPr="00623D8B" w:rsidRDefault="007B0C34" w:rsidP="007B0C34">
      <w:pPr>
        <w:pStyle w:val="PargrafodaLista"/>
        <w:ind w:left="0"/>
        <w:jc w:val="center"/>
        <w:rPr>
          <w:rFonts w:cstheme="minorHAnsi"/>
          <w:i/>
          <w:sz w:val="24"/>
          <w:szCs w:val="24"/>
        </w:rPr>
      </w:pPr>
      <w:r w:rsidRPr="00623D8B">
        <w:rPr>
          <w:rFonts w:cstheme="minorHAnsi"/>
          <w:i/>
          <w:sz w:val="24"/>
          <w:szCs w:val="24"/>
        </w:rPr>
        <w:t>Suzana Araújo dos Reis</w:t>
      </w:r>
    </w:p>
    <w:p w:rsidR="002D77A3" w:rsidRPr="00623D8B" w:rsidRDefault="007B0C34" w:rsidP="005F579E">
      <w:pPr>
        <w:pStyle w:val="PargrafodaLista"/>
        <w:ind w:left="0"/>
        <w:jc w:val="center"/>
        <w:rPr>
          <w:rFonts w:cstheme="minorHAnsi"/>
          <w:i/>
          <w:sz w:val="24"/>
          <w:szCs w:val="24"/>
        </w:rPr>
      </w:pPr>
      <w:r w:rsidRPr="00623D8B">
        <w:rPr>
          <w:rFonts w:cstheme="minorHAnsi"/>
          <w:i/>
          <w:sz w:val="24"/>
          <w:szCs w:val="24"/>
        </w:rPr>
        <w:t>Superintendente de planejamento, Gestão e finanças</w:t>
      </w:r>
    </w:p>
    <w:sectPr w:rsidR="002D77A3" w:rsidRPr="00623D8B" w:rsidSect="005F579E">
      <w:headerReference w:type="default" r:id="rId7"/>
      <w:pgSz w:w="11906" w:h="16838"/>
      <w:pgMar w:top="1417" w:right="1701" w:bottom="1417" w:left="1701" w:header="113"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1F2" w:rsidRDefault="00EC71F2" w:rsidP="007B0C34">
      <w:pPr>
        <w:spacing w:after="0" w:line="240" w:lineRule="auto"/>
      </w:pPr>
      <w:r>
        <w:separator/>
      </w:r>
    </w:p>
  </w:endnote>
  <w:endnote w:type="continuationSeparator" w:id="0">
    <w:p w:rsidR="00EC71F2" w:rsidRDefault="00EC71F2" w:rsidP="007B0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1F2" w:rsidRDefault="00EC71F2" w:rsidP="007B0C34">
      <w:pPr>
        <w:spacing w:after="0" w:line="240" w:lineRule="auto"/>
      </w:pPr>
      <w:r>
        <w:separator/>
      </w:r>
    </w:p>
  </w:footnote>
  <w:footnote w:type="continuationSeparator" w:id="0">
    <w:p w:rsidR="00EC71F2" w:rsidRDefault="00EC71F2" w:rsidP="007B0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34" w:rsidRDefault="007B0C34">
    <w:pPr>
      <w:pStyle w:val="Cabealho"/>
    </w:pPr>
    <w:r>
      <w:rPr>
        <w:noProof/>
        <w:lang w:eastAsia="pt-BR"/>
      </w:rPr>
      <w:drawing>
        <wp:inline distT="0" distB="0" distL="0" distR="0" wp14:anchorId="7EBED776" wp14:editId="7A5CCCD7">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91A3D"/>
    <w:multiLevelType w:val="hybridMultilevel"/>
    <w:tmpl w:val="AA7CFC58"/>
    <w:lvl w:ilvl="0" w:tplc="135614A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7208695B"/>
    <w:multiLevelType w:val="hybridMultilevel"/>
    <w:tmpl w:val="B22E317E"/>
    <w:lvl w:ilvl="0" w:tplc="D6647BB0">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B23450"/>
    <w:multiLevelType w:val="multilevel"/>
    <w:tmpl w:val="ECF6262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C34"/>
    <w:rsid w:val="002C47EC"/>
    <w:rsid w:val="002D77A3"/>
    <w:rsid w:val="00334D40"/>
    <w:rsid w:val="003B1A3D"/>
    <w:rsid w:val="004858E0"/>
    <w:rsid w:val="004C6C99"/>
    <w:rsid w:val="005F579E"/>
    <w:rsid w:val="00623D8B"/>
    <w:rsid w:val="006C7D9B"/>
    <w:rsid w:val="007B0C34"/>
    <w:rsid w:val="00927507"/>
    <w:rsid w:val="00B54832"/>
    <w:rsid w:val="00C71489"/>
    <w:rsid w:val="00EC71F2"/>
    <w:rsid w:val="00F561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FD16519-F2DB-4C3F-A9BD-A51773D1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C34"/>
    <w:rPr>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7B0C3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B0C34"/>
    <w:pPr>
      <w:ind w:left="720"/>
      <w:contextualSpacing/>
    </w:pPr>
  </w:style>
  <w:style w:type="paragraph" w:styleId="Cabealho">
    <w:name w:val="header"/>
    <w:basedOn w:val="Normal"/>
    <w:link w:val="CabealhoChar"/>
    <w:uiPriority w:val="99"/>
    <w:unhideWhenUsed/>
    <w:rsid w:val="007B0C3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B0C34"/>
    <w:rPr>
      <w:kern w:val="2"/>
      <w14:ligatures w14:val="standardContextual"/>
    </w:rPr>
  </w:style>
  <w:style w:type="paragraph" w:styleId="Rodap">
    <w:name w:val="footer"/>
    <w:basedOn w:val="Normal"/>
    <w:link w:val="RodapChar"/>
    <w:uiPriority w:val="99"/>
    <w:unhideWhenUsed/>
    <w:rsid w:val="007B0C34"/>
    <w:pPr>
      <w:tabs>
        <w:tab w:val="center" w:pos="4252"/>
        <w:tab w:val="right" w:pos="8504"/>
      </w:tabs>
      <w:spacing w:after="0" w:line="240" w:lineRule="auto"/>
    </w:pPr>
  </w:style>
  <w:style w:type="character" w:customStyle="1" w:styleId="RodapChar">
    <w:name w:val="Rodapé Char"/>
    <w:basedOn w:val="Fontepargpadro"/>
    <w:link w:val="Rodap"/>
    <w:uiPriority w:val="99"/>
    <w:rsid w:val="007B0C34"/>
    <w:rPr>
      <w:kern w:val="2"/>
      <w14:ligatures w14:val="standardContextual"/>
    </w:rPr>
  </w:style>
  <w:style w:type="paragraph" w:styleId="Textodebalo">
    <w:name w:val="Balloon Text"/>
    <w:basedOn w:val="Normal"/>
    <w:link w:val="TextodebaloChar"/>
    <w:uiPriority w:val="99"/>
    <w:semiHidden/>
    <w:unhideWhenUsed/>
    <w:rsid w:val="004858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858E0"/>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889</Words>
  <Characters>4804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Suzana Reis</cp:lastModifiedBy>
  <cp:revision>2</cp:revision>
  <cp:lastPrinted>2026-07-06T17:29:00Z</cp:lastPrinted>
  <dcterms:created xsi:type="dcterms:W3CDTF">2026-07-08T20:18:00Z</dcterms:created>
  <dcterms:modified xsi:type="dcterms:W3CDTF">2026-07-08T20:18:00Z</dcterms:modified>
</cp:coreProperties>
</file>